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A82" w:rsidRDefault="00410A82"/>
    <w:tbl>
      <w:tblPr>
        <w:tblW w:w="10491" w:type="dxa"/>
        <w:tblInd w:w="-885" w:type="dxa"/>
        <w:tblBorders>
          <w:bottom w:val="double" w:sz="4" w:space="0" w:color="auto"/>
        </w:tblBorders>
        <w:tblLayout w:type="fixed"/>
        <w:tblLook w:val="04A0"/>
      </w:tblPr>
      <w:tblGrid>
        <w:gridCol w:w="3405"/>
        <w:gridCol w:w="3687"/>
        <w:gridCol w:w="3399"/>
      </w:tblGrid>
      <w:tr w:rsidR="00410A82" w:rsidTr="00AB64CE">
        <w:tc>
          <w:tcPr>
            <w:tcW w:w="10491" w:type="dxa"/>
            <w:gridSpan w:val="3"/>
            <w:tcBorders>
              <w:top w:val="nil"/>
              <w:left w:val="nil"/>
              <w:bottom w:val="nil"/>
              <w:right w:val="nil"/>
            </w:tcBorders>
            <w:hideMark/>
          </w:tcPr>
          <w:p w:rsidR="00410A82" w:rsidRPr="00D34ADE" w:rsidRDefault="00410A82" w:rsidP="003C616D">
            <w:pPr>
              <w:widowControl w:val="0"/>
              <w:suppressAutoHyphens/>
              <w:spacing w:after="120"/>
              <w:jc w:val="center"/>
              <w:rPr>
                <w:rFonts w:ascii="Arial Narrow" w:eastAsia="Arial Unicode MS" w:hAnsi="Arial Narrow"/>
                <w:b/>
                <w:sz w:val="26"/>
                <w:szCs w:val="26"/>
              </w:rPr>
            </w:pPr>
            <w:r w:rsidRPr="00D34ADE">
              <w:rPr>
                <w:rFonts w:ascii="Constantia" w:eastAsia="Arial Unicode MS" w:hAnsi="Constantia"/>
                <w:b/>
                <w:bCs/>
                <w:sz w:val="26"/>
                <w:szCs w:val="26"/>
                <w:lang w:val="uk-UA"/>
              </w:rPr>
              <w:t>ПРИВАТНЕ ПІДПРИЄМСТВО АУДИТОРСЬКА ФІРМА «БУХГАЛТЕРІЯ І АУДИТ»</w:t>
            </w:r>
          </w:p>
        </w:tc>
      </w:tr>
      <w:tr w:rsidR="00410A82" w:rsidRPr="007E3139" w:rsidTr="00AB64CE">
        <w:tc>
          <w:tcPr>
            <w:tcW w:w="3405" w:type="dxa"/>
            <w:tcBorders>
              <w:top w:val="nil"/>
              <w:left w:val="nil"/>
              <w:bottom w:val="double" w:sz="4" w:space="0" w:color="auto"/>
              <w:right w:val="nil"/>
            </w:tcBorders>
          </w:tcPr>
          <w:p w:rsidR="00410A82" w:rsidRDefault="00410A82" w:rsidP="003C616D">
            <w:pPr>
              <w:widowControl w:val="0"/>
              <w:suppressAutoHyphens/>
              <w:spacing w:after="120"/>
              <w:jc w:val="center"/>
              <w:rPr>
                <w:rFonts w:ascii="Arial Narrow" w:eastAsia="Arial Unicode MS" w:hAnsi="Arial Narrow"/>
                <w:b/>
                <w:sz w:val="24"/>
                <w:szCs w:val="24"/>
              </w:rPr>
            </w:pPr>
            <w:r>
              <w:rPr>
                <w:rFonts w:ascii="Arial Narrow" w:eastAsia="Arial Unicode MS" w:hAnsi="Arial Narrow"/>
                <w:b/>
                <w:lang w:val="uk-UA"/>
              </w:rPr>
              <w:t xml:space="preserve">Свідоцтво </w:t>
            </w:r>
            <w:proofErr w:type="spellStart"/>
            <w:r>
              <w:rPr>
                <w:rFonts w:ascii="Arial Narrow" w:eastAsia="Arial Unicode MS" w:hAnsi="Arial Narrow"/>
                <w:b/>
                <w:lang w:val="uk-UA"/>
              </w:rPr>
              <w:t>суб′єкта</w:t>
            </w:r>
            <w:proofErr w:type="spellEnd"/>
            <w:r>
              <w:rPr>
                <w:rFonts w:ascii="Arial Narrow" w:eastAsia="Arial Unicode MS" w:hAnsi="Arial Narrow"/>
                <w:b/>
                <w:lang w:val="uk-UA"/>
              </w:rPr>
              <w:t xml:space="preserve"> аудиторської діяльності № 4531 від 27 вересня 2012 року термін дії до 27 вересня 2017 року</w:t>
            </w:r>
          </w:p>
          <w:p w:rsidR="00410A82" w:rsidRDefault="00410A82" w:rsidP="003C616D">
            <w:pPr>
              <w:widowControl w:val="0"/>
              <w:suppressAutoHyphens/>
              <w:spacing w:after="120"/>
              <w:jc w:val="center"/>
              <w:rPr>
                <w:rFonts w:ascii="Arial Narrow" w:eastAsia="Arial Unicode MS" w:hAnsi="Arial Narrow"/>
                <w:b/>
                <w:lang w:val="uk-UA"/>
              </w:rPr>
            </w:pPr>
          </w:p>
          <w:p w:rsidR="00410A82" w:rsidRDefault="00410A82" w:rsidP="003C616D">
            <w:pPr>
              <w:widowControl w:val="0"/>
              <w:suppressAutoHyphens/>
              <w:spacing w:after="120"/>
              <w:jc w:val="center"/>
              <w:rPr>
                <w:rFonts w:ascii="Arial Narrow" w:eastAsia="Arial Unicode MS" w:hAnsi="Arial Narrow"/>
                <w:b/>
                <w:lang w:val="uk-UA"/>
              </w:rPr>
            </w:pPr>
            <w:r>
              <w:rPr>
                <w:rFonts w:ascii="Arial Narrow" w:eastAsia="Arial Unicode MS" w:hAnsi="Arial Narrow"/>
                <w:b/>
                <w:lang w:val="uk-UA"/>
              </w:rPr>
              <w:t>Свідоцтво контролю якості аудиторських послуг № 502</w:t>
            </w:r>
          </w:p>
          <w:p w:rsidR="00410A82" w:rsidRDefault="00410A82" w:rsidP="003C616D">
            <w:pPr>
              <w:widowControl w:val="0"/>
              <w:suppressAutoHyphens/>
              <w:spacing w:after="120"/>
              <w:jc w:val="center"/>
              <w:rPr>
                <w:rFonts w:ascii="Arial Narrow" w:eastAsia="Arial Unicode MS" w:hAnsi="Arial Narrow"/>
                <w:b/>
                <w:lang w:val="uk-UA"/>
              </w:rPr>
            </w:pPr>
            <w:r>
              <w:rPr>
                <w:rFonts w:ascii="Arial Narrow" w:eastAsia="Arial Unicode MS" w:hAnsi="Arial Narrow"/>
                <w:b/>
                <w:lang w:val="uk-UA"/>
              </w:rPr>
              <w:t>від 31.10.2014р. термін дії 31.12.2019р.</w:t>
            </w:r>
          </w:p>
          <w:p w:rsidR="00410A82" w:rsidRDefault="00410A82" w:rsidP="003C616D">
            <w:pPr>
              <w:widowControl w:val="0"/>
              <w:suppressAutoHyphens/>
              <w:spacing w:after="120"/>
              <w:jc w:val="center"/>
              <w:rPr>
                <w:rFonts w:ascii="Arial Narrow" w:eastAsia="Arial Unicode MS" w:hAnsi="Arial Narrow"/>
                <w:b/>
                <w:lang w:val="uk-UA"/>
              </w:rPr>
            </w:pPr>
          </w:p>
          <w:p w:rsidR="00410A82" w:rsidRDefault="00410A82" w:rsidP="003C616D">
            <w:pPr>
              <w:widowControl w:val="0"/>
              <w:suppressAutoHyphens/>
              <w:spacing w:after="120"/>
              <w:jc w:val="center"/>
              <w:rPr>
                <w:rFonts w:ascii="Arial Narrow" w:eastAsia="Arial Unicode MS" w:hAnsi="Arial Narrow"/>
                <w:b/>
                <w:lang w:val="uk-UA"/>
              </w:rPr>
            </w:pPr>
            <w:r>
              <w:rPr>
                <w:rFonts w:ascii="Arial Narrow" w:eastAsia="Arial Unicode MS" w:hAnsi="Arial Narrow"/>
                <w:b/>
                <w:lang w:val="uk-UA"/>
              </w:rPr>
              <w:t xml:space="preserve">Член ВПГО </w:t>
            </w:r>
            <w:proofErr w:type="spellStart"/>
            <w:r>
              <w:rPr>
                <w:rFonts w:ascii="Arial Narrow" w:eastAsia="Arial Unicode MS" w:hAnsi="Arial Narrow"/>
                <w:b/>
                <w:lang w:val="uk-UA"/>
              </w:rPr>
              <w:t>“Спілка</w:t>
            </w:r>
            <w:proofErr w:type="spellEnd"/>
            <w:r>
              <w:rPr>
                <w:rFonts w:ascii="Arial Narrow" w:eastAsia="Arial Unicode MS" w:hAnsi="Arial Narrow"/>
                <w:b/>
                <w:lang w:val="uk-UA"/>
              </w:rPr>
              <w:t xml:space="preserve"> аудиторів </w:t>
            </w:r>
            <w:proofErr w:type="spellStart"/>
            <w:r>
              <w:rPr>
                <w:rFonts w:ascii="Arial Narrow" w:eastAsia="Arial Unicode MS" w:hAnsi="Arial Narrow"/>
                <w:b/>
                <w:lang w:val="uk-UA"/>
              </w:rPr>
              <w:t>України”</w:t>
            </w:r>
            <w:proofErr w:type="spellEnd"/>
          </w:p>
          <w:p w:rsidR="00410A82" w:rsidRDefault="00410A82" w:rsidP="003C616D">
            <w:pPr>
              <w:widowControl w:val="0"/>
              <w:suppressAutoHyphens/>
              <w:spacing w:after="120"/>
              <w:jc w:val="center"/>
              <w:rPr>
                <w:rFonts w:eastAsia="Arial Unicode MS"/>
                <w:b/>
                <w:sz w:val="24"/>
                <w:szCs w:val="24"/>
              </w:rPr>
            </w:pPr>
            <w:r>
              <w:rPr>
                <w:rFonts w:ascii="Arial Narrow" w:eastAsia="Arial Unicode MS" w:hAnsi="Arial Narrow"/>
                <w:b/>
              </w:rPr>
              <w:t xml:space="preserve">Член </w:t>
            </w:r>
            <w:proofErr w:type="spellStart"/>
            <w:r>
              <w:rPr>
                <w:rFonts w:ascii="Arial Narrow" w:eastAsia="Arial Unicode MS" w:hAnsi="Arial Narrow"/>
                <w:b/>
              </w:rPr>
              <w:t>федерації</w:t>
            </w:r>
            <w:proofErr w:type="spellEnd"/>
            <w:r>
              <w:rPr>
                <w:rFonts w:ascii="Arial Narrow" w:eastAsia="Arial Unicode MS" w:hAnsi="Arial Narrow"/>
                <w:b/>
              </w:rPr>
              <w:t xml:space="preserve"> </w:t>
            </w:r>
            <w:proofErr w:type="spellStart"/>
            <w:r>
              <w:rPr>
                <w:rFonts w:ascii="Arial Narrow" w:eastAsia="Arial Unicode MS" w:hAnsi="Arial Narrow"/>
                <w:b/>
              </w:rPr>
              <w:t>професійних</w:t>
            </w:r>
            <w:proofErr w:type="spellEnd"/>
            <w:r>
              <w:rPr>
                <w:rFonts w:ascii="Arial Narrow" w:eastAsia="Arial Unicode MS" w:hAnsi="Arial Narrow"/>
                <w:b/>
              </w:rPr>
              <w:t xml:space="preserve"> </w:t>
            </w:r>
            <w:proofErr w:type="spellStart"/>
            <w:r>
              <w:rPr>
                <w:rFonts w:ascii="Arial Narrow" w:eastAsia="Arial Unicode MS" w:hAnsi="Arial Narrow"/>
                <w:b/>
              </w:rPr>
              <w:t>бухгалтері</w:t>
            </w:r>
            <w:proofErr w:type="gramStart"/>
            <w:r>
              <w:rPr>
                <w:rFonts w:ascii="Arial Narrow" w:eastAsia="Arial Unicode MS" w:hAnsi="Arial Narrow"/>
                <w:b/>
              </w:rPr>
              <w:t>в</w:t>
            </w:r>
            <w:proofErr w:type="spellEnd"/>
            <w:proofErr w:type="gramEnd"/>
            <w:r>
              <w:rPr>
                <w:rFonts w:ascii="Arial Narrow" w:eastAsia="Arial Unicode MS" w:hAnsi="Arial Narrow"/>
                <w:b/>
              </w:rPr>
              <w:t xml:space="preserve"> </w:t>
            </w:r>
            <w:proofErr w:type="spellStart"/>
            <w:r>
              <w:rPr>
                <w:rFonts w:ascii="Arial Narrow" w:eastAsia="Arial Unicode MS" w:hAnsi="Arial Narrow"/>
                <w:b/>
              </w:rPr>
              <w:t>і</w:t>
            </w:r>
            <w:proofErr w:type="spellEnd"/>
            <w:r>
              <w:rPr>
                <w:rFonts w:ascii="Arial Narrow" w:eastAsia="Arial Unicode MS" w:hAnsi="Arial Narrow"/>
                <w:b/>
              </w:rPr>
              <w:t xml:space="preserve"> </w:t>
            </w:r>
            <w:proofErr w:type="spellStart"/>
            <w:r>
              <w:rPr>
                <w:rFonts w:ascii="Arial Narrow" w:eastAsia="Arial Unicode MS" w:hAnsi="Arial Narrow"/>
                <w:b/>
              </w:rPr>
              <w:t>аудиторів</w:t>
            </w:r>
            <w:proofErr w:type="spellEnd"/>
            <w:r>
              <w:rPr>
                <w:rFonts w:ascii="Arial Narrow" w:eastAsia="Arial Unicode MS" w:hAnsi="Arial Narrow"/>
                <w:b/>
              </w:rPr>
              <w:t xml:space="preserve"> </w:t>
            </w:r>
            <w:proofErr w:type="spellStart"/>
            <w:r>
              <w:rPr>
                <w:rFonts w:ascii="Arial Narrow" w:eastAsia="Arial Unicode MS" w:hAnsi="Arial Narrow"/>
                <w:b/>
              </w:rPr>
              <w:t>України</w:t>
            </w:r>
            <w:proofErr w:type="spellEnd"/>
          </w:p>
        </w:tc>
        <w:tc>
          <w:tcPr>
            <w:tcW w:w="3687" w:type="dxa"/>
            <w:tcBorders>
              <w:top w:val="nil"/>
              <w:left w:val="nil"/>
              <w:bottom w:val="double" w:sz="4" w:space="0" w:color="auto"/>
              <w:right w:val="nil"/>
            </w:tcBorders>
          </w:tcPr>
          <w:p w:rsidR="00410A82" w:rsidRDefault="00410A82" w:rsidP="003C616D">
            <w:pPr>
              <w:pStyle w:val="aa"/>
              <w:widowControl w:val="0"/>
              <w:suppressAutoHyphens/>
              <w:spacing w:after="0" w:line="360" w:lineRule="auto"/>
              <w:ind w:left="0"/>
              <w:contextualSpacing/>
              <w:jc w:val="both"/>
              <w:rPr>
                <w:rFonts w:ascii="Times New Roman" w:eastAsia="Arial Unicode MS" w:hAnsi="Times New Roman" w:cs="Times New Roman"/>
                <w:b/>
                <w:sz w:val="24"/>
                <w:szCs w:val="24"/>
                <w:lang w:val="uk-UA"/>
              </w:rPr>
            </w:pPr>
          </w:p>
          <w:p w:rsidR="00410A82" w:rsidRDefault="00410A82" w:rsidP="003C616D">
            <w:pPr>
              <w:pStyle w:val="aa"/>
              <w:widowControl w:val="0"/>
              <w:suppressAutoHyphens/>
              <w:spacing w:after="0" w:line="360" w:lineRule="auto"/>
              <w:ind w:left="0"/>
              <w:contextualSpacing/>
              <w:jc w:val="both"/>
              <w:rPr>
                <w:rFonts w:ascii="Times New Roman" w:eastAsia="Arial Unicode MS" w:hAnsi="Times New Roman" w:cs="Times New Roman"/>
                <w:b/>
                <w:sz w:val="24"/>
                <w:szCs w:val="24"/>
                <w:lang w:val="uk-UA"/>
              </w:rPr>
            </w:pPr>
            <w:r>
              <w:rPr>
                <w:rFonts w:ascii="Times New Roman" w:eastAsia="Arial Unicode MS" w:hAnsi="Times New Roman" w:cs="Times New Roman"/>
                <w:b/>
                <w:noProof/>
                <w:sz w:val="24"/>
                <w:szCs w:val="24"/>
                <w:lang w:val="uk-UA" w:eastAsia="uk-UA"/>
              </w:rPr>
              <w:drawing>
                <wp:inline distT="0" distB="0" distL="0" distR="0">
                  <wp:extent cx="1932605" cy="2175295"/>
                  <wp:effectExtent l="114300" t="76200" r="105745" b="72605"/>
                  <wp:docPr id="1"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duotone>
                              <a:prstClr val="black"/>
                              <a:schemeClr val="bg1">
                                <a:lumMod val="95000"/>
                                <a:tint val="45000"/>
                                <a:satMod val="400000"/>
                              </a:schemeClr>
                            </a:duotone>
                            <a:lum contrast="10000"/>
                          </a:blip>
                          <a:srcRect/>
                          <a:stretch>
                            <a:fillRect/>
                          </a:stretch>
                        </pic:blipFill>
                        <pic:spPr bwMode="auto">
                          <a:xfrm>
                            <a:off x="0" y="0"/>
                            <a:ext cx="1932605" cy="21752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3399" w:type="dxa"/>
            <w:tcBorders>
              <w:top w:val="nil"/>
              <w:left w:val="nil"/>
              <w:bottom w:val="double" w:sz="4" w:space="0" w:color="auto"/>
              <w:right w:val="nil"/>
            </w:tcBorders>
          </w:tcPr>
          <w:p w:rsidR="00410A82" w:rsidRDefault="00410A82" w:rsidP="003C616D">
            <w:pPr>
              <w:widowControl w:val="0"/>
              <w:suppressAutoHyphens/>
              <w:spacing w:after="120"/>
              <w:jc w:val="center"/>
              <w:rPr>
                <w:rFonts w:ascii="Arial Narrow" w:eastAsia="Arial Unicode MS" w:hAnsi="Arial Narrow"/>
                <w:b/>
                <w:sz w:val="24"/>
                <w:szCs w:val="24"/>
                <w:lang w:val="uk-UA"/>
              </w:rPr>
            </w:pPr>
            <w:proofErr w:type="spellStart"/>
            <w:r>
              <w:rPr>
                <w:rFonts w:ascii="Arial Narrow" w:eastAsia="Arial Unicode MS" w:hAnsi="Arial Narrow"/>
                <w:b/>
              </w:rPr>
              <w:t>Закарпатська</w:t>
            </w:r>
            <w:proofErr w:type="spellEnd"/>
            <w:r>
              <w:rPr>
                <w:rFonts w:ascii="Arial Narrow" w:eastAsia="Arial Unicode MS" w:hAnsi="Arial Narrow"/>
                <w:b/>
              </w:rPr>
              <w:t xml:space="preserve"> область, </w:t>
            </w:r>
            <w:r>
              <w:rPr>
                <w:rFonts w:ascii="Arial Narrow" w:eastAsia="Arial Unicode MS" w:hAnsi="Arial Narrow"/>
                <w:b/>
                <w:lang w:val="uk-UA"/>
              </w:rPr>
              <w:t xml:space="preserve">Берегівський район,  </w:t>
            </w:r>
            <w:r>
              <w:rPr>
                <w:rFonts w:ascii="Arial Narrow" w:eastAsia="Arial Unicode MS" w:hAnsi="Arial Narrow"/>
                <w:b/>
              </w:rPr>
              <w:t xml:space="preserve">90233 </w:t>
            </w:r>
            <w:proofErr w:type="spellStart"/>
            <w:r>
              <w:rPr>
                <w:rFonts w:ascii="Arial Narrow" w:eastAsia="Arial Unicode MS" w:hAnsi="Arial Narrow"/>
                <w:b/>
                <w:lang w:val="uk-UA"/>
              </w:rPr>
              <w:t>с</w:t>
            </w:r>
            <w:proofErr w:type="gramStart"/>
            <w:r>
              <w:rPr>
                <w:rFonts w:ascii="Arial Narrow" w:eastAsia="Arial Unicode MS" w:hAnsi="Arial Narrow"/>
                <w:b/>
                <w:lang w:val="uk-UA"/>
              </w:rPr>
              <w:t>.Я</w:t>
            </w:r>
            <w:proofErr w:type="gramEnd"/>
            <w:r>
              <w:rPr>
                <w:rFonts w:ascii="Arial Narrow" w:eastAsia="Arial Unicode MS" w:hAnsi="Arial Narrow"/>
                <w:b/>
                <w:lang w:val="uk-UA"/>
              </w:rPr>
              <w:t>ноші</w:t>
            </w:r>
            <w:proofErr w:type="spellEnd"/>
            <w:r>
              <w:rPr>
                <w:rFonts w:ascii="Arial Narrow" w:eastAsia="Arial Unicode MS" w:hAnsi="Arial Narrow"/>
                <w:b/>
                <w:lang w:val="uk-UA"/>
              </w:rPr>
              <w:t xml:space="preserve">, </w:t>
            </w:r>
            <w:proofErr w:type="spellStart"/>
            <w:r>
              <w:rPr>
                <w:rFonts w:ascii="Arial Narrow" w:eastAsia="Arial Unicode MS" w:hAnsi="Arial Narrow"/>
                <w:b/>
                <w:lang w:val="uk-UA"/>
              </w:rPr>
              <w:t>вул.Шевченко</w:t>
            </w:r>
            <w:proofErr w:type="spellEnd"/>
            <w:r>
              <w:rPr>
                <w:rFonts w:ascii="Arial Narrow" w:eastAsia="Arial Unicode MS" w:hAnsi="Arial Narrow"/>
                <w:b/>
                <w:lang w:val="uk-UA"/>
              </w:rPr>
              <w:t>, 15</w:t>
            </w:r>
          </w:p>
          <w:p w:rsidR="00410A82" w:rsidRDefault="00410A82" w:rsidP="003C616D">
            <w:pPr>
              <w:widowControl w:val="0"/>
              <w:tabs>
                <w:tab w:val="left" w:pos="701"/>
              </w:tabs>
              <w:suppressAutoHyphens/>
              <w:spacing w:after="120"/>
              <w:rPr>
                <w:rFonts w:ascii="Arial Narrow" w:eastAsia="Arial Unicode MS" w:hAnsi="Arial Narrow"/>
                <w:b/>
              </w:rPr>
            </w:pPr>
            <w:r>
              <w:rPr>
                <w:rFonts w:ascii="Arial Narrow" w:eastAsia="Arial Unicode MS" w:hAnsi="Arial Narrow"/>
                <w:b/>
              </w:rPr>
              <w:tab/>
            </w:r>
          </w:p>
          <w:p w:rsidR="00410A82" w:rsidRDefault="00410A82" w:rsidP="003C616D">
            <w:pPr>
              <w:widowControl w:val="0"/>
              <w:suppressAutoHyphens/>
              <w:spacing w:after="120"/>
              <w:jc w:val="center"/>
              <w:rPr>
                <w:rFonts w:ascii="Arial Narrow" w:eastAsia="Arial Unicode MS" w:hAnsi="Arial Narrow"/>
                <w:b/>
                <w:lang w:val="uk-UA"/>
              </w:rPr>
            </w:pPr>
            <w:r>
              <w:rPr>
                <w:rFonts w:ascii="Arial Narrow" w:eastAsia="Arial Unicode MS" w:hAnsi="Arial Narrow"/>
                <w:b/>
                <w:lang w:val="uk-UA"/>
              </w:rPr>
              <w:t xml:space="preserve">Код 38325074 р/р 26008001263752  в Укрексімбанку </w:t>
            </w:r>
            <w:proofErr w:type="spellStart"/>
            <w:r>
              <w:rPr>
                <w:rFonts w:ascii="Arial Narrow" w:eastAsia="Arial Unicode MS" w:hAnsi="Arial Narrow"/>
                <w:b/>
                <w:lang w:val="uk-UA"/>
              </w:rPr>
              <w:t>м.Ужгород</w:t>
            </w:r>
            <w:proofErr w:type="spellEnd"/>
            <w:r>
              <w:rPr>
                <w:rFonts w:ascii="Arial Narrow" w:eastAsia="Arial Unicode MS" w:hAnsi="Arial Narrow"/>
                <w:b/>
                <w:lang w:val="uk-UA"/>
              </w:rPr>
              <w:t xml:space="preserve"> </w:t>
            </w:r>
          </w:p>
          <w:p w:rsidR="00410A82" w:rsidRDefault="00410A82" w:rsidP="003C616D">
            <w:pPr>
              <w:widowControl w:val="0"/>
              <w:suppressAutoHyphens/>
              <w:spacing w:after="120"/>
              <w:jc w:val="center"/>
              <w:rPr>
                <w:rFonts w:ascii="Arial Narrow" w:eastAsia="Arial Unicode MS" w:hAnsi="Arial Narrow"/>
                <w:b/>
                <w:lang w:val="uk-UA"/>
              </w:rPr>
            </w:pPr>
            <w:r>
              <w:rPr>
                <w:rFonts w:ascii="Arial Narrow" w:eastAsia="Arial Unicode MS" w:hAnsi="Arial Narrow"/>
                <w:b/>
                <w:lang w:val="uk-UA"/>
              </w:rPr>
              <w:t>МФО 312226</w:t>
            </w:r>
          </w:p>
          <w:p w:rsidR="00410A82" w:rsidRPr="007E3139" w:rsidRDefault="00410A82" w:rsidP="003C616D">
            <w:pPr>
              <w:widowControl w:val="0"/>
              <w:suppressAutoHyphens/>
              <w:spacing w:after="120"/>
              <w:jc w:val="center"/>
              <w:rPr>
                <w:rFonts w:ascii="Arial Narrow" w:eastAsia="Arial Unicode MS" w:hAnsi="Arial Narrow"/>
                <w:b/>
                <w:lang w:val="uk-UA"/>
              </w:rPr>
            </w:pPr>
          </w:p>
          <w:p w:rsidR="00410A82" w:rsidRDefault="00410A82" w:rsidP="003C616D">
            <w:pPr>
              <w:widowControl w:val="0"/>
              <w:suppressAutoHyphens/>
              <w:spacing w:after="120"/>
              <w:jc w:val="center"/>
              <w:rPr>
                <w:rFonts w:ascii="Arial Narrow" w:eastAsia="Arial Unicode MS" w:hAnsi="Arial Narrow"/>
                <w:b/>
                <w:lang w:val="uk-UA"/>
              </w:rPr>
            </w:pPr>
            <w:r>
              <w:rPr>
                <w:rFonts w:ascii="Arial Narrow" w:eastAsia="Arial Unicode MS" w:hAnsi="Arial Narrow"/>
                <w:b/>
                <w:lang w:val="uk-UA"/>
              </w:rPr>
              <w:t xml:space="preserve">Тел.:050-291-5425 </w:t>
            </w:r>
          </w:p>
          <w:p w:rsidR="00410A82" w:rsidRPr="007E3139" w:rsidRDefault="00410A82" w:rsidP="003C616D">
            <w:pPr>
              <w:widowControl w:val="0"/>
              <w:suppressAutoHyphens/>
              <w:spacing w:after="120"/>
              <w:jc w:val="center"/>
              <w:rPr>
                <w:rFonts w:ascii="Arial Narrow" w:eastAsia="Arial Unicode MS" w:hAnsi="Arial Narrow"/>
                <w:b/>
                <w:lang w:val="uk-UA"/>
              </w:rPr>
            </w:pPr>
            <w:r>
              <w:rPr>
                <w:rFonts w:ascii="Arial Narrow" w:eastAsia="Arial Unicode MS" w:hAnsi="Arial Narrow"/>
                <w:b/>
                <w:lang w:val="uk-UA"/>
              </w:rPr>
              <w:t xml:space="preserve"> </w:t>
            </w:r>
          </w:p>
          <w:p w:rsidR="00410A82" w:rsidRPr="007E3139" w:rsidRDefault="00410A82" w:rsidP="003C616D">
            <w:pPr>
              <w:widowControl w:val="0"/>
              <w:suppressAutoHyphens/>
              <w:spacing w:after="120"/>
              <w:jc w:val="center"/>
              <w:rPr>
                <w:rFonts w:ascii="Arial Narrow" w:eastAsia="Arial Unicode MS" w:hAnsi="Arial Narrow"/>
                <w:lang w:val="uk-UA"/>
              </w:rPr>
            </w:pPr>
            <w:r>
              <w:rPr>
                <w:rFonts w:ascii="Arial Narrow" w:eastAsia="Arial Unicode MS" w:hAnsi="Arial Narrow"/>
                <w:lang w:val="en-US"/>
              </w:rPr>
              <w:t>E</w:t>
            </w:r>
            <w:r w:rsidRPr="007E3139">
              <w:rPr>
                <w:rFonts w:ascii="Arial Narrow" w:eastAsia="Arial Unicode MS" w:hAnsi="Arial Narrow"/>
                <w:lang w:val="uk-UA"/>
              </w:rPr>
              <w:t>-</w:t>
            </w:r>
            <w:r>
              <w:rPr>
                <w:rFonts w:ascii="Arial Narrow" w:eastAsia="Arial Unicode MS" w:hAnsi="Arial Narrow"/>
                <w:lang w:val="en-US"/>
              </w:rPr>
              <w:t>mail</w:t>
            </w:r>
            <w:r w:rsidRPr="007E3139">
              <w:rPr>
                <w:rFonts w:ascii="Arial Narrow" w:eastAsia="Arial Unicode MS" w:hAnsi="Arial Narrow"/>
                <w:lang w:val="uk-UA"/>
              </w:rPr>
              <w:t xml:space="preserve">: </w:t>
            </w:r>
            <w:hyperlink r:id="rId7" w:history="1">
              <w:r>
                <w:rPr>
                  <w:rStyle w:val="a5"/>
                  <w:rFonts w:ascii="Arial Narrow" w:eastAsia="Arial Unicode MS" w:hAnsi="Arial Narrow"/>
                  <w:lang w:val="en-US"/>
                </w:rPr>
                <w:t>buhiaudit</w:t>
              </w:r>
              <w:r w:rsidRPr="007E3139">
                <w:rPr>
                  <w:rStyle w:val="a5"/>
                  <w:rFonts w:ascii="Arial Narrow" w:eastAsia="Arial Unicode MS" w:hAnsi="Arial Narrow"/>
                  <w:lang w:val="uk-UA"/>
                </w:rPr>
                <w:t>@</w:t>
              </w:r>
              <w:r>
                <w:rPr>
                  <w:rStyle w:val="a5"/>
                  <w:rFonts w:ascii="Arial Narrow" w:eastAsia="Arial Unicode MS" w:hAnsi="Arial Narrow"/>
                  <w:lang w:val="en-US"/>
                </w:rPr>
                <w:t>mail</w:t>
              </w:r>
              <w:r w:rsidRPr="007E3139">
                <w:rPr>
                  <w:rStyle w:val="a5"/>
                  <w:rFonts w:ascii="Arial Narrow" w:eastAsia="Arial Unicode MS" w:hAnsi="Arial Narrow"/>
                  <w:lang w:val="uk-UA"/>
                </w:rPr>
                <w:t>.</w:t>
              </w:r>
              <w:r>
                <w:rPr>
                  <w:rStyle w:val="a5"/>
                  <w:rFonts w:ascii="Arial Narrow" w:eastAsia="Arial Unicode MS" w:hAnsi="Arial Narrow"/>
                  <w:lang w:val="en-US"/>
                </w:rPr>
                <w:t>ru</w:t>
              </w:r>
            </w:hyperlink>
            <w:r>
              <w:rPr>
                <w:rFonts w:ascii="Arial Narrow" w:eastAsia="Arial Unicode MS" w:hAnsi="Arial Narrow"/>
                <w:lang w:val="uk-UA"/>
              </w:rPr>
              <w:t xml:space="preserve"> </w:t>
            </w:r>
          </w:p>
          <w:p w:rsidR="00410A82" w:rsidRPr="00D34ADE" w:rsidRDefault="00410A82" w:rsidP="00D34ADE">
            <w:pPr>
              <w:widowControl w:val="0"/>
              <w:suppressAutoHyphens/>
              <w:spacing w:after="120"/>
              <w:jc w:val="center"/>
              <w:rPr>
                <w:rFonts w:ascii="Arial Narrow" w:eastAsia="Arial Unicode MS" w:hAnsi="Arial Narrow"/>
                <w:lang w:val="uk-UA"/>
              </w:rPr>
            </w:pPr>
            <w:proofErr w:type="spellStart"/>
            <w:r w:rsidRPr="007E3139">
              <w:rPr>
                <w:rFonts w:ascii="Arial Narrow" w:eastAsia="Arial Unicode MS" w:hAnsi="Arial Narrow"/>
                <w:lang w:val="uk-UA"/>
              </w:rPr>
              <w:t>Веб</w:t>
            </w:r>
            <w:proofErr w:type="spellEnd"/>
            <w:r w:rsidRPr="007E3139">
              <w:rPr>
                <w:rFonts w:ascii="Arial Narrow" w:eastAsia="Arial Unicode MS" w:hAnsi="Arial Narrow"/>
                <w:lang w:val="uk-UA"/>
              </w:rPr>
              <w:t xml:space="preserve"> стор</w:t>
            </w:r>
            <w:r>
              <w:rPr>
                <w:rFonts w:ascii="Arial Narrow" w:eastAsia="Arial Unicode MS" w:hAnsi="Arial Narrow"/>
                <w:lang w:val="uk-UA"/>
              </w:rPr>
              <w:t xml:space="preserve">інка: </w:t>
            </w:r>
            <w:hyperlink r:id="rId8" w:history="1">
              <w:r>
                <w:rPr>
                  <w:rStyle w:val="a5"/>
                  <w:rFonts w:ascii="Arial Narrow" w:eastAsia="Arial Unicode MS" w:hAnsi="Arial Narrow"/>
                  <w:lang w:val="en-US"/>
                </w:rPr>
                <w:t>www</w:t>
              </w:r>
              <w:r w:rsidRPr="007E3139">
                <w:rPr>
                  <w:rStyle w:val="a5"/>
                  <w:rFonts w:ascii="Arial Narrow" w:eastAsia="Arial Unicode MS" w:hAnsi="Arial Narrow"/>
                  <w:lang w:val="uk-UA"/>
                </w:rPr>
                <w:t>.</w:t>
              </w:r>
              <w:proofErr w:type="spellStart"/>
              <w:r>
                <w:rPr>
                  <w:rStyle w:val="a5"/>
                  <w:rFonts w:ascii="Arial Narrow" w:eastAsia="Arial Unicode MS" w:hAnsi="Arial Narrow"/>
                  <w:lang w:val="en-US"/>
                </w:rPr>
                <w:t>buh</w:t>
              </w:r>
              <w:proofErr w:type="spellEnd"/>
              <w:r w:rsidRPr="007E3139">
                <w:rPr>
                  <w:rStyle w:val="a5"/>
                  <w:rFonts w:ascii="Arial Narrow" w:eastAsia="Arial Unicode MS" w:hAnsi="Arial Narrow"/>
                  <w:lang w:val="uk-UA"/>
                </w:rPr>
                <w:t>-</w:t>
              </w:r>
              <w:r>
                <w:rPr>
                  <w:rStyle w:val="a5"/>
                  <w:rFonts w:ascii="Arial Narrow" w:eastAsia="Arial Unicode MS" w:hAnsi="Arial Narrow"/>
                  <w:lang w:val="en-US"/>
                </w:rPr>
                <w:t>audit</w:t>
              </w:r>
              <w:r w:rsidRPr="007E3139">
                <w:rPr>
                  <w:rStyle w:val="a5"/>
                  <w:rFonts w:ascii="Arial Narrow" w:eastAsia="Arial Unicode MS" w:hAnsi="Arial Narrow"/>
                  <w:lang w:val="uk-UA"/>
                </w:rPr>
                <w:t>.</w:t>
              </w:r>
              <w:proofErr w:type="spellStart"/>
              <w:r>
                <w:rPr>
                  <w:rStyle w:val="a5"/>
                  <w:rFonts w:ascii="Arial Narrow" w:eastAsia="Arial Unicode MS" w:hAnsi="Arial Narrow"/>
                  <w:lang w:val="en-US"/>
                </w:rPr>
                <w:t>uz</w:t>
              </w:r>
              <w:proofErr w:type="spellEnd"/>
              <w:r w:rsidRPr="007E3139">
                <w:rPr>
                  <w:rStyle w:val="a5"/>
                  <w:rFonts w:ascii="Arial Narrow" w:eastAsia="Arial Unicode MS" w:hAnsi="Arial Narrow"/>
                  <w:lang w:val="uk-UA"/>
                </w:rPr>
                <w:t>.</w:t>
              </w:r>
              <w:proofErr w:type="spellStart"/>
              <w:r>
                <w:rPr>
                  <w:rStyle w:val="a5"/>
                  <w:rFonts w:ascii="Arial Narrow" w:eastAsia="Arial Unicode MS" w:hAnsi="Arial Narrow"/>
                  <w:lang w:val="en-US"/>
                </w:rPr>
                <w:t>ua</w:t>
              </w:r>
              <w:proofErr w:type="spellEnd"/>
            </w:hyperlink>
          </w:p>
        </w:tc>
      </w:tr>
    </w:tbl>
    <w:p w:rsidR="00410A82" w:rsidRPr="007E3139" w:rsidRDefault="00410A82" w:rsidP="00410A82">
      <w:pPr>
        <w:jc w:val="center"/>
        <w:rPr>
          <w:rFonts w:ascii="Monotype Corsiva" w:hAnsi="Monotype Corsiva"/>
          <w:b/>
          <w:lang w:val="uk-UA"/>
        </w:rPr>
      </w:pPr>
    </w:p>
    <w:p w:rsidR="00410A82" w:rsidRDefault="004B2649" w:rsidP="00C726ED">
      <w:pPr>
        <w:rPr>
          <w:rFonts w:ascii="Monotype Corsiva" w:hAnsi="Monotype Corsiva"/>
          <w:b/>
          <w:lang w:val="uk-UA"/>
        </w:rPr>
      </w:pPr>
      <w:r>
        <w:rPr>
          <w:rFonts w:ascii="Monotype Corsiva" w:hAnsi="Monotype Corsiva"/>
          <w:b/>
          <w:lang w:val="uk-UA"/>
        </w:rPr>
        <w:t>Вих. № «2</w:t>
      </w:r>
      <w:r w:rsidR="00D21187">
        <w:rPr>
          <w:rFonts w:ascii="Monotype Corsiva" w:hAnsi="Monotype Corsiva"/>
          <w:b/>
          <w:lang w:val="uk-UA"/>
        </w:rPr>
        <w:t>» від «</w:t>
      </w:r>
      <w:r>
        <w:rPr>
          <w:rFonts w:ascii="Monotype Corsiva" w:hAnsi="Monotype Corsiva"/>
          <w:b/>
          <w:lang w:val="uk-UA"/>
        </w:rPr>
        <w:t>29</w:t>
      </w:r>
      <w:r w:rsidR="00D21187">
        <w:rPr>
          <w:rFonts w:ascii="Monotype Corsiva" w:hAnsi="Monotype Corsiva"/>
          <w:b/>
          <w:lang w:val="uk-UA"/>
        </w:rPr>
        <w:t xml:space="preserve">» </w:t>
      </w:r>
      <w:r w:rsidR="000D35B2">
        <w:rPr>
          <w:rFonts w:ascii="Monotype Corsiva" w:hAnsi="Monotype Corsiva"/>
          <w:b/>
          <w:lang w:val="uk-UA"/>
        </w:rPr>
        <w:t xml:space="preserve">лютого </w:t>
      </w:r>
      <w:r>
        <w:rPr>
          <w:rFonts w:ascii="Monotype Corsiva" w:hAnsi="Monotype Corsiva"/>
          <w:b/>
          <w:lang w:val="uk-UA"/>
        </w:rPr>
        <w:t>2016</w:t>
      </w:r>
      <w:r w:rsidR="00410A82">
        <w:rPr>
          <w:rFonts w:ascii="Monotype Corsiva" w:hAnsi="Monotype Corsiva"/>
          <w:b/>
          <w:lang w:val="uk-UA"/>
        </w:rPr>
        <w:t>р.</w:t>
      </w:r>
      <w:r w:rsidR="00410A82">
        <w:rPr>
          <w:rFonts w:ascii="Monotype Corsiva" w:hAnsi="Monotype Corsiva"/>
          <w:b/>
          <w:lang w:val="uk-UA"/>
        </w:rPr>
        <w:tab/>
      </w:r>
      <w:r w:rsidR="00410A82">
        <w:rPr>
          <w:rFonts w:ascii="Monotype Corsiva" w:hAnsi="Monotype Corsiva"/>
          <w:b/>
          <w:lang w:val="uk-UA"/>
        </w:rPr>
        <w:tab/>
      </w:r>
      <w:r w:rsidR="00410A82">
        <w:rPr>
          <w:rFonts w:ascii="Monotype Corsiva" w:hAnsi="Monotype Corsiva"/>
          <w:b/>
          <w:lang w:val="uk-UA"/>
        </w:rPr>
        <w:tab/>
      </w:r>
      <w:r w:rsidR="00410A82">
        <w:rPr>
          <w:rFonts w:ascii="Monotype Corsiva" w:hAnsi="Monotype Corsiva"/>
          <w:b/>
          <w:lang w:val="uk-UA"/>
        </w:rPr>
        <w:tab/>
      </w:r>
      <w:r w:rsidR="00410A82">
        <w:rPr>
          <w:rFonts w:ascii="Monotype Corsiva" w:hAnsi="Monotype Corsiva"/>
          <w:b/>
          <w:lang w:val="uk-UA"/>
        </w:rPr>
        <w:tab/>
      </w:r>
      <w:r w:rsidR="00410A82">
        <w:rPr>
          <w:rFonts w:ascii="Monotype Corsiva" w:hAnsi="Monotype Corsiva"/>
          <w:b/>
          <w:lang w:val="uk-UA"/>
        </w:rPr>
        <w:tab/>
      </w:r>
      <w:r w:rsidR="00410A82">
        <w:rPr>
          <w:rFonts w:ascii="Monotype Corsiva" w:hAnsi="Monotype Corsiva"/>
          <w:b/>
          <w:lang w:val="uk-UA"/>
        </w:rPr>
        <w:tab/>
      </w:r>
      <w:proofErr w:type="spellStart"/>
      <w:r w:rsidR="00C726ED">
        <w:rPr>
          <w:rFonts w:ascii="Monotype Corsiva" w:hAnsi="Monotype Corsiva"/>
          <w:b/>
          <w:lang w:val="uk-UA"/>
        </w:rPr>
        <w:t>м.Мукачево</w:t>
      </w:r>
      <w:proofErr w:type="spellEnd"/>
    </w:p>
    <w:p w:rsidR="00C726ED" w:rsidRDefault="00C726ED" w:rsidP="00C726ED">
      <w:pPr>
        <w:rPr>
          <w:rFonts w:ascii="Monotype Corsiva" w:hAnsi="Monotype Corsiva"/>
          <w:b/>
          <w:lang w:val="uk-UA"/>
        </w:rPr>
      </w:pPr>
    </w:p>
    <w:p w:rsidR="00410A82" w:rsidRPr="004B2649" w:rsidRDefault="00410A82" w:rsidP="00410A82">
      <w:pPr>
        <w:jc w:val="center"/>
        <w:rPr>
          <w:b/>
          <w:bCs/>
          <w:caps/>
          <w:sz w:val="26"/>
          <w:szCs w:val="26"/>
          <w:lang w:val="uk-UA"/>
        </w:rPr>
      </w:pPr>
      <w:r w:rsidRPr="000D35B2">
        <w:rPr>
          <w:b/>
          <w:bCs/>
          <w:caps/>
          <w:sz w:val="26"/>
          <w:szCs w:val="26"/>
          <w:lang w:val="uk-UA"/>
        </w:rPr>
        <w:t>АУДИТОРСЬКИЙ ВИСНОВОК</w:t>
      </w:r>
    </w:p>
    <w:p w:rsidR="00410A82" w:rsidRPr="000D35B2" w:rsidRDefault="00410A82" w:rsidP="00410A82">
      <w:pPr>
        <w:jc w:val="center"/>
        <w:rPr>
          <w:b/>
          <w:bCs/>
          <w:caps/>
          <w:sz w:val="26"/>
          <w:szCs w:val="26"/>
          <w:lang w:val="uk-UA"/>
        </w:rPr>
      </w:pPr>
      <w:r w:rsidRPr="004B2649">
        <w:rPr>
          <w:b/>
          <w:bCs/>
          <w:caps/>
          <w:sz w:val="26"/>
          <w:szCs w:val="26"/>
          <w:lang w:val="uk-UA"/>
        </w:rPr>
        <w:t>(</w:t>
      </w:r>
      <w:r w:rsidRPr="000D35B2">
        <w:rPr>
          <w:b/>
          <w:bCs/>
          <w:caps/>
          <w:sz w:val="26"/>
          <w:szCs w:val="26"/>
          <w:lang w:val="uk-UA"/>
        </w:rPr>
        <w:t>ЗВІТ НЕЗАЛЕЖНОГО АУДИТОРА)</w:t>
      </w:r>
    </w:p>
    <w:p w:rsidR="004D5739" w:rsidRPr="000D35B2" w:rsidRDefault="00410A82" w:rsidP="00410A82">
      <w:pPr>
        <w:jc w:val="center"/>
        <w:rPr>
          <w:b/>
          <w:sz w:val="26"/>
          <w:szCs w:val="26"/>
          <w:lang w:val="uk-UA"/>
        </w:rPr>
      </w:pPr>
      <w:r w:rsidRPr="000D35B2">
        <w:rPr>
          <w:b/>
          <w:bCs/>
          <w:caps/>
          <w:sz w:val="26"/>
          <w:szCs w:val="26"/>
          <w:lang w:val="uk-UA"/>
        </w:rPr>
        <w:t>щодо фінансової звітності</w:t>
      </w:r>
      <w:r w:rsidR="005D5E25" w:rsidRPr="000D35B2">
        <w:rPr>
          <w:b/>
          <w:bCs/>
          <w:caps/>
          <w:sz w:val="26"/>
          <w:szCs w:val="26"/>
          <w:lang w:val="uk-UA"/>
        </w:rPr>
        <w:t xml:space="preserve"> </w:t>
      </w:r>
      <w:r w:rsidRPr="000D35B2">
        <w:rPr>
          <w:b/>
          <w:bCs/>
          <w:sz w:val="26"/>
          <w:szCs w:val="26"/>
          <w:lang w:val="uk-UA"/>
        </w:rPr>
        <w:t>ПУБЛІЧНОГО АКЦІОНЕРНОГО ТОВАРИСТВА</w:t>
      </w:r>
      <w:r w:rsidR="004D5739" w:rsidRPr="000D35B2">
        <w:rPr>
          <w:b/>
          <w:sz w:val="26"/>
          <w:szCs w:val="26"/>
          <w:lang w:val="uk-UA"/>
        </w:rPr>
        <w:t xml:space="preserve"> </w:t>
      </w:r>
      <w:r w:rsidRPr="000D35B2">
        <w:rPr>
          <w:b/>
          <w:sz w:val="26"/>
          <w:szCs w:val="26"/>
          <w:lang w:val="uk-UA"/>
        </w:rPr>
        <w:t>«МУКАЧІВСЬКЕ ПІДПРИЄМСТВО МАТЕРІАЛЬНО-ТЕХНІЧНОГО ПОСТАЧАННЯ ІМОПРТНОЮ ТА ЕКСПОРТНОЮ ПРОДУКЦІЄЮ»</w:t>
      </w:r>
      <w:r w:rsidRPr="000D35B2">
        <w:rPr>
          <w:sz w:val="26"/>
          <w:szCs w:val="26"/>
          <w:lang w:val="uk-UA"/>
        </w:rPr>
        <w:t xml:space="preserve"> </w:t>
      </w:r>
    </w:p>
    <w:p w:rsidR="004D5739" w:rsidRPr="000D35B2" w:rsidRDefault="004D5739" w:rsidP="004D5739">
      <w:pPr>
        <w:jc w:val="center"/>
        <w:rPr>
          <w:b/>
          <w:sz w:val="26"/>
          <w:szCs w:val="26"/>
          <w:lang w:val="uk-UA"/>
        </w:rPr>
      </w:pPr>
      <w:r w:rsidRPr="000D35B2">
        <w:rPr>
          <w:b/>
          <w:sz w:val="26"/>
          <w:szCs w:val="26"/>
          <w:lang w:val="uk-UA"/>
        </w:rPr>
        <w:t>за 201</w:t>
      </w:r>
      <w:r w:rsidR="004B2649">
        <w:rPr>
          <w:b/>
          <w:sz w:val="26"/>
          <w:szCs w:val="26"/>
          <w:lang w:val="uk-UA"/>
        </w:rPr>
        <w:t>5</w:t>
      </w:r>
      <w:r w:rsidRPr="000D35B2">
        <w:rPr>
          <w:b/>
          <w:sz w:val="26"/>
          <w:szCs w:val="26"/>
          <w:lang w:val="uk-UA"/>
        </w:rPr>
        <w:t xml:space="preserve"> рік </w:t>
      </w:r>
    </w:p>
    <w:p w:rsidR="004D5739" w:rsidRDefault="00410A82" w:rsidP="007A05A2">
      <w:pPr>
        <w:pStyle w:val="western"/>
        <w:rPr>
          <w:sz w:val="20"/>
          <w:szCs w:val="20"/>
          <w:lang w:val="uk-UA"/>
        </w:rPr>
      </w:pPr>
      <w:proofErr w:type="spellStart"/>
      <w:r>
        <w:rPr>
          <w:sz w:val="20"/>
          <w:szCs w:val="20"/>
          <w:lang w:val="uk-UA"/>
        </w:rPr>
        <w:t>м.Мукачево</w:t>
      </w:r>
      <w:proofErr w:type="spellEnd"/>
      <w:r w:rsidR="004D5739">
        <w:rPr>
          <w:sz w:val="20"/>
          <w:szCs w:val="20"/>
          <w:lang w:val="uk-UA"/>
        </w:rPr>
        <w:tab/>
      </w:r>
      <w:r w:rsidR="004D5739">
        <w:rPr>
          <w:sz w:val="20"/>
          <w:szCs w:val="20"/>
          <w:lang w:val="uk-UA"/>
        </w:rPr>
        <w:tab/>
      </w:r>
      <w:r w:rsidR="004D5739">
        <w:rPr>
          <w:sz w:val="20"/>
          <w:szCs w:val="20"/>
          <w:lang w:val="uk-UA"/>
        </w:rPr>
        <w:tab/>
      </w:r>
      <w:r w:rsidR="004D5739">
        <w:rPr>
          <w:sz w:val="20"/>
          <w:szCs w:val="20"/>
          <w:lang w:val="uk-UA"/>
        </w:rPr>
        <w:tab/>
      </w:r>
      <w:r w:rsidR="004D5739">
        <w:rPr>
          <w:sz w:val="20"/>
          <w:szCs w:val="20"/>
          <w:lang w:val="uk-UA"/>
        </w:rPr>
        <w:tab/>
      </w:r>
      <w:r w:rsidR="004D5739">
        <w:rPr>
          <w:sz w:val="20"/>
          <w:szCs w:val="20"/>
          <w:lang w:val="uk-UA"/>
        </w:rPr>
        <w:tab/>
      </w:r>
      <w:r w:rsidR="004D5739">
        <w:rPr>
          <w:sz w:val="20"/>
          <w:szCs w:val="20"/>
          <w:lang w:val="uk-UA"/>
        </w:rPr>
        <w:tab/>
      </w:r>
      <w:r w:rsidR="004D5739">
        <w:rPr>
          <w:sz w:val="20"/>
          <w:szCs w:val="20"/>
          <w:lang w:val="uk-UA"/>
        </w:rPr>
        <w:tab/>
      </w:r>
      <w:r w:rsidR="004B2649">
        <w:rPr>
          <w:sz w:val="20"/>
          <w:szCs w:val="20"/>
          <w:lang w:val="uk-UA"/>
        </w:rPr>
        <w:t>29 лютого 2016</w:t>
      </w:r>
      <w:r>
        <w:rPr>
          <w:sz w:val="20"/>
          <w:szCs w:val="20"/>
          <w:lang w:val="uk-UA"/>
        </w:rPr>
        <w:t xml:space="preserve"> року</w:t>
      </w:r>
    </w:p>
    <w:p w:rsidR="007A05A2" w:rsidRPr="001D6902" w:rsidRDefault="007A05A2" w:rsidP="005D5E25">
      <w:pPr>
        <w:pStyle w:val="western"/>
        <w:spacing w:before="0" w:beforeAutospacing="0" w:after="0" w:afterAutospacing="0"/>
        <w:rPr>
          <w:sz w:val="20"/>
          <w:szCs w:val="20"/>
        </w:rPr>
      </w:pPr>
      <w:r w:rsidRPr="001D6902">
        <w:rPr>
          <w:sz w:val="20"/>
          <w:szCs w:val="20"/>
        </w:rPr>
        <w:t xml:space="preserve">Цей </w:t>
      </w:r>
      <w:proofErr w:type="spellStart"/>
      <w:r w:rsidRPr="001D6902">
        <w:rPr>
          <w:sz w:val="20"/>
          <w:szCs w:val="20"/>
        </w:rPr>
        <w:t>аудиторський</w:t>
      </w:r>
      <w:proofErr w:type="spellEnd"/>
      <w:r w:rsidRPr="001D6902">
        <w:rPr>
          <w:sz w:val="20"/>
          <w:szCs w:val="20"/>
        </w:rPr>
        <w:t xml:space="preserve"> </w:t>
      </w:r>
      <w:proofErr w:type="spellStart"/>
      <w:r w:rsidRPr="001D6902">
        <w:rPr>
          <w:sz w:val="20"/>
          <w:szCs w:val="20"/>
        </w:rPr>
        <w:t>висновок</w:t>
      </w:r>
      <w:proofErr w:type="spellEnd"/>
      <w:r w:rsidRPr="001D6902">
        <w:rPr>
          <w:sz w:val="20"/>
          <w:szCs w:val="20"/>
        </w:rPr>
        <w:t xml:space="preserve"> </w:t>
      </w:r>
      <w:proofErr w:type="spellStart"/>
      <w:r w:rsidRPr="001D6902">
        <w:rPr>
          <w:sz w:val="20"/>
          <w:szCs w:val="20"/>
        </w:rPr>
        <w:t>адресується</w:t>
      </w:r>
      <w:proofErr w:type="spellEnd"/>
      <w:r w:rsidRPr="001D6902">
        <w:rPr>
          <w:sz w:val="20"/>
          <w:szCs w:val="20"/>
        </w:rPr>
        <w:t>:</w:t>
      </w:r>
    </w:p>
    <w:p w:rsidR="007A05A2" w:rsidRPr="001D6902" w:rsidRDefault="009E20E1" w:rsidP="005D5E25">
      <w:pPr>
        <w:pStyle w:val="western"/>
        <w:numPr>
          <w:ilvl w:val="0"/>
          <w:numId w:val="23"/>
        </w:numPr>
        <w:spacing w:before="0" w:beforeAutospacing="0" w:after="0" w:afterAutospacing="0"/>
        <w:rPr>
          <w:sz w:val="20"/>
          <w:szCs w:val="20"/>
        </w:rPr>
      </w:pPr>
      <w:r>
        <w:rPr>
          <w:sz w:val="20"/>
          <w:szCs w:val="20"/>
          <w:lang w:val="uk-UA"/>
        </w:rPr>
        <w:t>Керівництву для подання н</w:t>
      </w:r>
      <w:proofErr w:type="spellStart"/>
      <w:r w:rsidR="007A05A2" w:rsidRPr="001D6902">
        <w:rPr>
          <w:sz w:val="20"/>
          <w:szCs w:val="20"/>
        </w:rPr>
        <w:t>аціональній</w:t>
      </w:r>
      <w:proofErr w:type="spellEnd"/>
      <w:r w:rsidR="007A05A2" w:rsidRPr="001D6902">
        <w:rPr>
          <w:sz w:val="20"/>
          <w:szCs w:val="20"/>
        </w:rPr>
        <w:t xml:space="preserve"> </w:t>
      </w:r>
      <w:proofErr w:type="spellStart"/>
      <w:r w:rsidR="007A05A2" w:rsidRPr="001D6902">
        <w:rPr>
          <w:sz w:val="20"/>
          <w:szCs w:val="20"/>
        </w:rPr>
        <w:t>комісії</w:t>
      </w:r>
      <w:proofErr w:type="spellEnd"/>
      <w:r w:rsidR="007A05A2" w:rsidRPr="001D6902">
        <w:rPr>
          <w:sz w:val="20"/>
          <w:szCs w:val="20"/>
        </w:rPr>
        <w:t xml:space="preserve"> </w:t>
      </w:r>
      <w:proofErr w:type="spellStart"/>
      <w:r w:rsidR="007A05A2" w:rsidRPr="001D6902">
        <w:rPr>
          <w:sz w:val="20"/>
          <w:szCs w:val="20"/>
        </w:rPr>
        <w:t>з</w:t>
      </w:r>
      <w:proofErr w:type="spellEnd"/>
      <w:r w:rsidR="007A05A2" w:rsidRPr="001D6902">
        <w:rPr>
          <w:sz w:val="20"/>
          <w:szCs w:val="20"/>
        </w:rPr>
        <w:t xml:space="preserve"> </w:t>
      </w:r>
      <w:proofErr w:type="spellStart"/>
      <w:r w:rsidR="007A05A2" w:rsidRPr="001D6902">
        <w:rPr>
          <w:sz w:val="20"/>
          <w:szCs w:val="20"/>
        </w:rPr>
        <w:t>цінних</w:t>
      </w:r>
      <w:proofErr w:type="spellEnd"/>
      <w:r w:rsidR="007A05A2" w:rsidRPr="001D6902">
        <w:rPr>
          <w:sz w:val="20"/>
          <w:szCs w:val="20"/>
        </w:rPr>
        <w:t xml:space="preserve"> </w:t>
      </w:r>
      <w:proofErr w:type="spellStart"/>
      <w:r w:rsidR="007A05A2" w:rsidRPr="001D6902">
        <w:rPr>
          <w:sz w:val="20"/>
          <w:szCs w:val="20"/>
        </w:rPr>
        <w:t>паперів</w:t>
      </w:r>
      <w:proofErr w:type="spellEnd"/>
      <w:r w:rsidR="007A05A2" w:rsidRPr="001D6902">
        <w:rPr>
          <w:sz w:val="20"/>
          <w:szCs w:val="20"/>
        </w:rPr>
        <w:t xml:space="preserve"> та фондового ринку;</w:t>
      </w:r>
    </w:p>
    <w:p w:rsidR="007A05A2" w:rsidRPr="001D6902" w:rsidRDefault="007A05A2" w:rsidP="007A05A2">
      <w:pPr>
        <w:pStyle w:val="western"/>
        <w:numPr>
          <w:ilvl w:val="0"/>
          <w:numId w:val="23"/>
        </w:numPr>
        <w:rPr>
          <w:sz w:val="20"/>
          <w:szCs w:val="20"/>
        </w:rPr>
      </w:pPr>
      <w:proofErr w:type="spellStart"/>
      <w:r w:rsidRPr="001D6902">
        <w:rPr>
          <w:sz w:val="20"/>
          <w:szCs w:val="20"/>
        </w:rPr>
        <w:t>Керівництву</w:t>
      </w:r>
      <w:proofErr w:type="spellEnd"/>
      <w:r w:rsidRPr="001D6902">
        <w:rPr>
          <w:sz w:val="20"/>
          <w:szCs w:val="20"/>
        </w:rPr>
        <w:t xml:space="preserve"> ПАТ «</w:t>
      </w:r>
      <w:r w:rsidR="004D5739">
        <w:rPr>
          <w:sz w:val="20"/>
          <w:szCs w:val="20"/>
          <w:lang w:val="uk-UA"/>
        </w:rPr>
        <w:t>Мукачівське ПМТПІЕП»</w:t>
      </w:r>
      <w:r w:rsidRPr="001D6902">
        <w:rPr>
          <w:sz w:val="20"/>
          <w:szCs w:val="20"/>
        </w:rPr>
        <w:t>»;</w:t>
      </w:r>
    </w:p>
    <w:p w:rsidR="007A05A2" w:rsidRPr="001D6902" w:rsidRDefault="007A05A2" w:rsidP="007A05A2">
      <w:pPr>
        <w:pStyle w:val="western"/>
        <w:numPr>
          <w:ilvl w:val="0"/>
          <w:numId w:val="23"/>
        </w:numPr>
        <w:rPr>
          <w:sz w:val="20"/>
          <w:szCs w:val="20"/>
        </w:rPr>
      </w:pPr>
      <w:proofErr w:type="spellStart"/>
      <w:r w:rsidRPr="001D6902">
        <w:rPr>
          <w:sz w:val="20"/>
          <w:szCs w:val="20"/>
        </w:rPr>
        <w:t>Власникам</w:t>
      </w:r>
      <w:proofErr w:type="spellEnd"/>
      <w:r w:rsidRPr="001D6902">
        <w:rPr>
          <w:sz w:val="20"/>
          <w:szCs w:val="20"/>
        </w:rPr>
        <w:t xml:space="preserve"> </w:t>
      </w:r>
      <w:proofErr w:type="spellStart"/>
      <w:r w:rsidRPr="001D6902">
        <w:rPr>
          <w:sz w:val="20"/>
          <w:szCs w:val="20"/>
        </w:rPr>
        <w:t>цінних</w:t>
      </w:r>
      <w:proofErr w:type="spellEnd"/>
      <w:r w:rsidRPr="001D6902">
        <w:rPr>
          <w:sz w:val="20"/>
          <w:szCs w:val="20"/>
        </w:rPr>
        <w:t xml:space="preserve"> </w:t>
      </w:r>
      <w:proofErr w:type="spellStart"/>
      <w:r w:rsidRPr="001D6902">
        <w:rPr>
          <w:sz w:val="20"/>
          <w:szCs w:val="20"/>
        </w:rPr>
        <w:t>паперів</w:t>
      </w:r>
      <w:proofErr w:type="spellEnd"/>
      <w:r w:rsidRPr="001D6902">
        <w:rPr>
          <w:sz w:val="20"/>
          <w:szCs w:val="20"/>
        </w:rPr>
        <w:t xml:space="preserve"> ПАТ «</w:t>
      </w:r>
      <w:r w:rsidR="004D5739">
        <w:rPr>
          <w:sz w:val="20"/>
          <w:szCs w:val="20"/>
          <w:lang w:val="uk-UA"/>
        </w:rPr>
        <w:t>Мукачівське ПМТПІЕП»</w:t>
      </w:r>
      <w:r w:rsidRPr="001D6902">
        <w:rPr>
          <w:sz w:val="20"/>
          <w:szCs w:val="20"/>
        </w:rPr>
        <w:t>.</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544"/>
        <w:gridCol w:w="5387"/>
      </w:tblGrid>
      <w:tr w:rsidR="00266B29" w:rsidRPr="007C41A4" w:rsidTr="00E36D7A">
        <w:tc>
          <w:tcPr>
            <w:tcW w:w="851" w:type="dxa"/>
          </w:tcPr>
          <w:p w:rsidR="00266B29" w:rsidRPr="007C41A4" w:rsidRDefault="00266B29">
            <w:pPr>
              <w:jc w:val="both"/>
              <w:rPr>
                <w:sz w:val="24"/>
                <w:szCs w:val="24"/>
                <w:lang w:val="uk-UA"/>
              </w:rPr>
            </w:pPr>
            <w:r w:rsidRPr="007C41A4">
              <w:rPr>
                <w:sz w:val="24"/>
                <w:szCs w:val="24"/>
                <w:lang w:val="uk-UA"/>
              </w:rPr>
              <w:t>№ п/п</w:t>
            </w:r>
          </w:p>
        </w:tc>
        <w:tc>
          <w:tcPr>
            <w:tcW w:w="8931" w:type="dxa"/>
            <w:gridSpan w:val="2"/>
          </w:tcPr>
          <w:p w:rsidR="00266B29" w:rsidRPr="007C41A4" w:rsidRDefault="00266B29" w:rsidP="00E36D7A">
            <w:pPr>
              <w:pStyle w:val="4"/>
              <w:jc w:val="center"/>
              <w:rPr>
                <w:szCs w:val="24"/>
              </w:rPr>
            </w:pPr>
            <w:r w:rsidRPr="007C41A4">
              <w:rPr>
                <w:szCs w:val="24"/>
              </w:rPr>
              <w:t>ОСНОВНІ ВІДОМОСТІ ПРО  ЕМІТЕНТА</w:t>
            </w:r>
          </w:p>
        </w:tc>
      </w:tr>
      <w:tr w:rsidR="00266B29" w:rsidRPr="007C41A4" w:rsidTr="00E36D7A">
        <w:tc>
          <w:tcPr>
            <w:tcW w:w="851" w:type="dxa"/>
          </w:tcPr>
          <w:p w:rsidR="00266B29" w:rsidRPr="007C41A4" w:rsidRDefault="00266B29">
            <w:pPr>
              <w:jc w:val="both"/>
              <w:rPr>
                <w:sz w:val="24"/>
                <w:szCs w:val="24"/>
                <w:lang w:val="uk-UA"/>
              </w:rPr>
            </w:pPr>
            <w:r w:rsidRPr="007C41A4">
              <w:rPr>
                <w:sz w:val="24"/>
                <w:szCs w:val="24"/>
                <w:lang w:val="uk-UA"/>
              </w:rPr>
              <w:t>1</w:t>
            </w:r>
          </w:p>
        </w:tc>
        <w:tc>
          <w:tcPr>
            <w:tcW w:w="3544" w:type="dxa"/>
          </w:tcPr>
          <w:p w:rsidR="00266B29" w:rsidRPr="007C41A4" w:rsidRDefault="00266B29">
            <w:pPr>
              <w:jc w:val="both"/>
              <w:rPr>
                <w:sz w:val="24"/>
                <w:szCs w:val="24"/>
                <w:lang w:val="uk-UA"/>
              </w:rPr>
            </w:pPr>
            <w:r w:rsidRPr="007C41A4">
              <w:rPr>
                <w:sz w:val="24"/>
                <w:szCs w:val="24"/>
                <w:lang w:val="uk-UA"/>
              </w:rPr>
              <w:t>Повна назва</w:t>
            </w:r>
          </w:p>
        </w:tc>
        <w:tc>
          <w:tcPr>
            <w:tcW w:w="5387" w:type="dxa"/>
          </w:tcPr>
          <w:p w:rsidR="00266B29" w:rsidRPr="007C41A4" w:rsidRDefault="00E36D7A" w:rsidP="00AD6C64">
            <w:pPr>
              <w:jc w:val="both"/>
              <w:rPr>
                <w:sz w:val="24"/>
                <w:szCs w:val="24"/>
                <w:lang w:val="uk-UA"/>
              </w:rPr>
            </w:pPr>
            <w:r>
              <w:rPr>
                <w:sz w:val="24"/>
                <w:szCs w:val="24"/>
                <w:lang w:val="uk-UA"/>
              </w:rPr>
              <w:t>Публічне</w:t>
            </w:r>
            <w:r w:rsidR="00AD6C64">
              <w:rPr>
                <w:sz w:val="24"/>
                <w:szCs w:val="24"/>
                <w:lang w:val="uk-UA"/>
              </w:rPr>
              <w:t xml:space="preserve"> акціонерне товариство</w:t>
            </w:r>
            <w:r w:rsidR="009E20E1">
              <w:rPr>
                <w:sz w:val="24"/>
                <w:szCs w:val="24"/>
                <w:lang w:val="uk-UA"/>
              </w:rPr>
              <w:t xml:space="preserve"> «</w:t>
            </w:r>
            <w:r w:rsidR="00474D0F" w:rsidRPr="007C41A4">
              <w:rPr>
                <w:sz w:val="24"/>
                <w:szCs w:val="24"/>
                <w:lang w:val="uk-UA"/>
              </w:rPr>
              <w:t>Мукачівське підприємство матеріально-технічного постачання імпортною та експортною продукцією</w:t>
            </w:r>
            <w:r w:rsidR="009E20E1">
              <w:rPr>
                <w:sz w:val="24"/>
                <w:szCs w:val="24"/>
                <w:lang w:val="uk-UA"/>
              </w:rPr>
              <w:t>»</w:t>
            </w:r>
          </w:p>
        </w:tc>
      </w:tr>
      <w:tr w:rsidR="00266B29" w:rsidRPr="007C41A4" w:rsidTr="00E36D7A">
        <w:tc>
          <w:tcPr>
            <w:tcW w:w="851" w:type="dxa"/>
          </w:tcPr>
          <w:p w:rsidR="00266B29" w:rsidRPr="007C41A4" w:rsidRDefault="00266B29">
            <w:pPr>
              <w:jc w:val="both"/>
              <w:rPr>
                <w:sz w:val="24"/>
                <w:szCs w:val="24"/>
                <w:lang w:val="uk-UA"/>
              </w:rPr>
            </w:pPr>
            <w:r w:rsidRPr="007C41A4">
              <w:rPr>
                <w:sz w:val="24"/>
                <w:szCs w:val="24"/>
                <w:lang w:val="uk-UA"/>
              </w:rPr>
              <w:t>2</w:t>
            </w:r>
          </w:p>
        </w:tc>
        <w:tc>
          <w:tcPr>
            <w:tcW w:w="3544" w:type="dxa"/>
          </w:tcPr>
          <w:p w:rsidR="00266B29" w:rsidRPr="007C41A4" w:rsidRDefault="00266B29">
            <w:pPr>
              <w:jc w:val="both"/>
              <w:rPr>
                <w:sz w:val="24"/>
                <w:szCs w:val="24"/>
                <w:lang w:val="uk-UA"/>
              </w:rPr>
            </w:pPr>
            <w:r w:rsidRPr="007C41A4">
              <w:rPr>
                <w:sz w:val="24"/>
                <w:szCs w:val="24"/>
                <w:lang w:val="uk-UA"/>
              </w:rPr>
              <w:t>Код за ЄДРПОУ</w:t>
            </w:r>
          </w:p>
        </w:tc>
        <w:tc>
          <w:tcPr>
            <w:tcW w:w="5387" w:type="dxa"/>
          </w:tcPr>
          <w:p w:rsidR="00266B29" w:rsidRPr="007C41A4" w:rsidRDefault="00474D0F">
            <w:pPr>
              <w:jc w:val="both"/>
              <w:rPr>
                <w:sz w:val="24"/>
                <w:szCs w:val="24"/>
                <w:lang w:val="uk-UA"/>
              </w:rPr>
            </w:pPr>
            <w:r w:rsidRPr="007C41A4">
              <w:rPr>
                <w:sz w:val="24"/>
                <w:szCs w:val="24"/>
                <w:lang w:val="uk-UA"/>
              </w:rPr>
              <w:t>02127549</w:t>
            </w:r>
          </w:p>
        </w:tc>
      </w:tr>
      <w:tr w:rsidR="00266B29" w:rsidRPr="00634951" w:rsidTr="00E36D7A">
        <w:tc>
          <w:tcPr>
            <w:tcW w:w="851" w:type="dxa"/>
          </w:tcPr>
          <w:p w:rsidR="00266B29" w:rsidRPr="007C41A4" w:rsidRDefault="00266B29">
            <w:pPr>
              <w:jc w:val="both"/>
              <w:rPr>
                <w:sz w:val="24"/>
                <w:szCs w:val="24"/>
                <w:lang w:val="uk-UA"/>
              </w:rPr>
            </w:pPr>
            <w:r w:rsidRPr="007C41A4">
              <w:rPr>
                <w:sz w:val="24"/>
                <w:szCs w:val="24"/>
                <w:lang w:val="uk-UA"/>
              </w:rPr>
              <w:t>3</w:t>
            </w:r>
          </w:p>
        </w:tc>
        <w:tc>
          <w:tcPr>
            <w:tcW w:w="3544" w:type="dxa"/>
          </w:tcPr>
          <w:p w:rsidR="00266B29" w:rsidRPr="007C41A4" w:rsidRDefault="00266B29">
            <w:pPr>
              <w:jc w:val="both"/>
              <w:rPr>
                <w:sz w:val="24"/>
                <w:szCs w:val="24"/>
                <w:lang w:val="uk-UA"/>
              </w:rPr>
            </w:pPr>
            <w:r w:rsidRPr="007C41A4">
              <w:rPr>
                <w:sz w:val="24"/>
                <w:szCs w:val="24"/>
                <w:lang w:val="uk-UA"/>
              </w:rPr>
              <w:t>Місцезнаходження</w:t>
            </w:r>
          </w:p>
        </w:tc>
        <w:tc>
          <w:tcPr>
            <w:tcW w:w="5387" w:type="dxa"/>
          </w:tcPr>
          <w:p w:rsidR="008976BE" w:rsidRPr="007C41A4" w:rsidRDefault="004673ED">
            <w:pPr>
              <w:jc w:val="both"/>
              <w:rPr>
                <w:sz w:val="24"/>
                <w:szCs w:val="24"/>
                <w:lang w:val="uk-UA"/>
              </w:rPr>
            </w:pPr>
            <w:r w:rsidRPr="007C41A4">
              <w:rPr>
                <w:sz w:val="24"/>
                <w:szCs w:val="24"/>
                <w:lang w:val="uk-UA"/>
              </w:rPr>
              <w:t>89</w:t>
            </w:r>
            <w:r w:rsidR="00474D0F" w:rsidRPr="007C41A4">
              <w:rPr>
                <w:sz w:val="24"/>
                <w:szCs w:val="24"/>
                <w:lang w:val="uk-UA"/>
              </w:rPr>
              <w:t>60</w:t>
            </w:r>
            <w:r w:rsidRPr="007C41A4">
              <w:rPr>
                <w:sz w:val="24"/>
                <w:szCs w:val="24"/>
                <w:lang w:val="uk-UA"/>
              </w:rPr>
              <w:t>0,</w:t>
            </w:r>
            <w:r w:rsidR="0014799F" w:rsidRPr="007C41A4">
              <w:rPr>
                <w:sz w:val="24"/>
                <w:szCs w:val="24"/>
                <w:lang w:val="uk-UA"/>
              </w:rPr>
              <w:t xml:space="preserve"> Закарпатська</w:t>
            </w:r>
            <w:r w:rsidR="005340BD" w:rsidRPr="007C41A4">
              <w:rPr>
                <w:sz w:val="24"/>
                <w:szCs w:val="24"/>
                <w:lang w:val="uk-UA"/>
              </w:rPr>
              <w:t xml:space="preserve"> обл</w:t>
            </w:r>
            <w:r w:rsidR="00634951">
              <w:rPr>
                <w:sz w:val="24"/>
                <w:szCs w:val="24"/>
                <w:lang w:val="uk-UA"/>
              </w:rPr>
              <w:t>.</w:t>
            </w:r>
            <w:r w:rsidR="005340BD" w:rsidRPr="007C41A4">
              <w:rPr>
                <w:sz w:val="24"/>
                <w:szCs w:val="24"/>
                <w:lang w:val="uk-UA"/>
              </w:rPr>
              <w:t>,</w:t>
            </w:r>
            <w:r w:rsidRPr="007C41A4">
              <w:rPr>
                <w:sz w:val="24"/>
                <w:szCs w:val="24"/>
                <w:lang w:val="uk-UA"/>
              </w:rPr>
              <w:t xml:space="preserve"> </w:t>
            </w:r>
            <w:r w:rsidR="00474D0F" w:rsidRPr="007C41A4">
              <w:rPr>
                <w:sz w:val="24"/>
                <w:szCs w:val="24"/>
                <w:lang w:val="uk-UA"/>
              </w:rPr>
              <w:t>м.</w:t>
            </w:r>
            <w:r w:rsidR="00634951">
              <w:rPr>
                <w:sz w:val="24"/>
                <w:szCs w:val="24"/>
                <w:lang w:val="uk-UA"/>
              </w:rPr>
              <w:t xml:space="preserve"> </w:t>
            </w:r>
            <w:proofErr w:type="spellStart"/>
            <w:r w:rsidR="00474D0F" w:rsidRPr="007C41A4">
              <w:rPr>
                <w:sz w:val="24"/>
                <w:szCs w:val="24"/>
                <w:lang w:val="uk-UA"/>
              </w:rPr>
              <w:t>Мукачево</w:t>
            </w:r>
            <w:proofErr w:type="spellEnd"/>
            <w:r w:rsidR="00474D0F" w:rsidRPr="007C41A4">
              <w:rPr>
                <w:sz w:val="24"/>
                <w:szCs w:val="24"/>
                <w:lang w:val="uk-UA"/>
              </w:rPr>
              <w:t>,</w:t>
            </w:r>
          </w:p>
          <w:p w:rsidR="00474D0F" w:rsidRPr="007C41A4" w:rsidRDefault="004D5739">
            <w:pPr>
              <w:jc w:val="both"/>
              <w:rPr>
                <w:sz w:val="24"/>
                <w:szCs w:val="24"/>
                <w:lang w:val="uk-UA"/>
              </w:rPr>
            </w:pPr>
            <w:r>
              <w:rPr>
                <w:sz w:val="24"/>
                <w:szCs w:val="24"/>
                <w:lang w:val="uk-UA"/>
              </w:rPr>
              <w:t>вул.</w:t>
            </w:r>
            <w:r w:rsidR="00474D0F" w:rsidRPr="007C41A4">
              <w:rPr>
                <w:sz w:val="24"/>
                <w:szCs w:val="24"/>
                <w:lang w:val="uk-UA"/>
              </w:rPr>
              <w:t xml:space="preserve"> І.Франка</w:t>
            </w:r>
            <w:r w:rsidR="00333D4D">
              <w:rPr>
                <w:sz w:val="24"/>
                <w:szCs w:val="24"/>
                <w:lang w:val="uk-UA"/>
              </w:rPr>
              <w:t xml:space="preserve"> бічна </w:t>
            </w:r>
            <w:r w:rsidR="00474D0F" w:rsidRPr="007C41A4">
              <w:rPr>
                <w:sz w:val="24"/>
                <w:szCs w:val="24"/>
                <w:lang w:val="uk-UA"/>
              </w:rPr>
              <w:t>,46</w:t>
            </w:r>
          </w:p>
        </w:tc>
      </w:tr>
      <w:tr w:rsidR="00266B29" w:rsidRPr="00820A20" w:rsidTr="00E36D7A">
        <w:tc>
          <w:tcPr>
            <w:tcW w:w="851" w:type="dxa"/>
          </w:tcPr>
          <w:p w:rsidR="00266B29" w:rsidRPr="007C41A4" w:rsidRDefault="00266B29">
            <w:pPr>
              <w:jc w:val="both"/>
              <w:rPr>
                <w:sz w:val="24"/>
                <w:szCs w:val="24"/>
                <w:lang w:val="uk-UA"/>
              </w:rPr>
            </w:pPr>
            <w:r w:rsidRPr="007C41A4">
              <w:rPr>
                <w:sz w:val="24"/>
                <w:szCs w:val="24"/>
                <w:lang w:val="uk-UA"/>
              </w:rPr>
              <w:t>4</w:t>
            </w:r>
          </w:p>
        </w:tc>
        <w:tc>
          <w:tcPr>
            <w:tcW w:w="3544" w:type="dxa"/>
          </w:tcPr>
          <w:p w:rsidR="00266B29" w:rsidRPr="007C41A4" w:rsidRDefault="00266B29">
            <w:pPr>
              <w:jc w:val="both"/>
              <w:rPr>
                <w:sz w:val="24"/>
                <w:szCs w:val="24"/>
                <w:lang w:val="uk-UA"/>
              </w:rPr>
            </w:pPr>
            <w:r w:rsidRPr="007C41A4">
              <w:rPr>
                <w:sz w:val="24"/>
                <w:szCs w:val="24"/>
                <w:lang w:val="uk-UA"/>
              </w:rPr>
              <w:t>Дата реєстрації</w:t>
            </w:r>
          </w:p>
        </w:tc>
        <w:tc>
          <w:tcPr>
            <w:tcW w:w="5387" w:type="dxa"/>
          </w:tcPr>
          <w:p w:rsidR="00A16BBC" w:rsidRPr="007C41A4" w:rsidRDefault="00474D0F">
            <w:pPr>
              <w:jc w:val="both"/>
              <w:rPr>
                <w:sz w:val="24"/>
                <w:szCs w:val="24"/>
                <w:lang w:val="uk-UA"/>
              </w:rPr>
            </w:pPr>
            <w:r w:rsidRPr="007C41A4">
              <w:rPr>
                <w:sz w:val="24"/>
                <w:szCs w:val="24"/>
                <w:lang w:val="uk-UA"/>
              </w:rPr>
              <w:t>13 квітня 1994</w:t>
            </w:r>
            <w:r w:rsidR="008976BE" w:rsidRPr="007C41A4">
              <w:rPr>
                <w:sz w:val="24"/>
                <w:szCs w:val="24"/>
                <w:lang w:val="uk-UA"/>
              </w:rPr>
              <w:t xml:space="preserve"> року розпорядженням № </w:t>
            </w:r>
            <w:r w:rsidR="00BE5160" w:rsidRPr="007C41A4">
              <w:rPr>
                <w:sz w:val="24"/>
                <w:szCs w:val="24"/>
                <w:lang w:val="uk-UA"/>
              </w:rPr>
              <w:t>92</w:t>
            </w:r>
            <w:r w:rsidR="008976BE" w:rsidRPr="007C41A4">
              <w:rPr>
                <w:sz w:val="24"/>
                <w:szCs w:val="24"/>
                <w:lang w:val="uk-UA"/>
              </w:rPr>
              <w:t xml:space="preserve">  </w:t>
            </w:r>
            <w:r w:rsidR="00BE5160" w:rsidRPr="007C41A4">
              <w:rPr>
                <w:sz w:val="24"/>
                <w:szCs w:val="24"/>
                <w:lang w:val="uk-UA"/>
              </w:rPr>
              <w:t>Мукачівського</w:t>
            </w:r>
            <w:r w:rsidR="00357E72" w:rsidRPr="007C41A4">
              <w:rPr>
                <w:sz w:val="24"/>
                <w:szCs w:val="24"/>
                <w:lang w:val="uk-UA"/>
              </w:rPr>
              <w:t xml:space="preserve"> </w:t>
            </w:r>
            <w:r w:rsidR="005130EA" w:rsidRPr="007C41A4">
              <w:rPr>
                <w:sz w:val="24"/>
                <w:szCs w:val="24"/>
                <w:lang w:val="uk-UA"/>
              </w:rPr>
              <w:t xml:space="preserve"> </w:t>
            </w:r>
            <w:r w:rsidR="00BE5160" w:rsidRPr="007C41A4">
              <w:rPr>
                <w:sz w:val="24"/>
                <w:szCs w:val="24"/>
                <w:lang w:val="uk-UA"/>
              </w:rPr>
              <w:t>міськвиконкому</w:t>
            </w:r>
          </w:p>
        </w:tc>
      </w:tr>
      <w:tr w:rsidR="00266B29" w:rsidRPr="00820A20" w:rsidTr="00E36D7A">
        <w:tc>
          <w:tcPr>
            <w:tcW w:w="851" w:type="dxa"/>
          </w:tcPr>
          <w:p w:rsidR="00266B29" w:rsidRPr="007C41A4" w:rsidRDefault="00266B29">
            <w:pPr>
              <w:jc w:val="both"/>
              <w:rPr>
                <w:sz w:val="24"/>
                <w:szCs w:val="24"/>
                <w:lang w:val="uk-UA"/>
              </w:rPr>
            </w:pPr>
            <w:r w:rsidRPr="007C41A4">
              <w:rPr>
                <w:sz w:val="24"/>
                <w:szCs w:val="24"/>
                <w:lang w:val="uk-UA"/>
              </w:rPr>
              <w:t>5</w:t>
            </w:r>
          </w:p>
        </w:tc>
        <w:tc>
          <w:tcPr>
            <w:tcW w:w="3544" w:type="dxa"/>
          </w:tcPr>
          <w:p w:rsidR="00266B29" w:rsidRPr="007C41A4" w:rsidRDefault="00266B29">
            <w:pPr>
              <w:jc w:val="both"/>
              <w:rPr>
                <w:sz w:val="24"/>
                <w:szCs w:val="24"/>
                <w:lang w:val="uk-UA"/>
              </w:rPr>
            </w:pPr>
            <w:r w:rsidRPr="007C41A4">
              <w:rPr>
                <w:sz w:val="24"/>
                <w:szCs w:val="24"/>
                <w:lang w:val="uk-UA"/>
              </w:rPr>
              <w:t>Дати внесення змін до установчих документів</w:t>
            </w:r>
          </w:p>
        </w:tc>
        <w:tc>
          <w:tcPr>
            <w:tcW w:w="5387" w:type="dxa"/>
          </w:tcPr>
          <w:p w:rsidR="00333D4D" w:rsidRDefault="003A3AD4">
            <w:pPr>
              <w:jc w:val="both"/>
              <w:rPr>
                <w:sz w:val="24"/>
                <w:szCs w:val="24"/>
                <w:lang w:val="uk-UA"/>
              </w:rPr>
            </w:pPr>
            <w:r w:rsidRPr="007C41A4">
              <w:rPr>
                <w:sz w:val="24"/>
                <w:szCs w:val="24"/>
                <w:lang w:val="uk-UA"/>
              </w:rPr>
              <w:t xml:space="preserve">18 березня 1998 року </w:t>
            </w:r>
            <w:r w:rsidR="00333D4D" w:rsidRPr="007C41A4">
              <w:rPr>
                <w:sz w:val="24"/>
                <w:szCs w:val="24"/>
                <w:lang w:val="uk-UA"/>
              </w:rPr>
              <w:t>№ 186</w:t>
            </w:r>
            <w:r w:rsidR="004D5739">
              <w:rPr>
                <w:sz w:val="24"/>
                <w:szCs w:val="24"/>
                <w:lang w:val="uk-UA"/>
              </w:rPr>
              <w:t xml:space="preserve"> </w:t>
            </w:r>
            <w:r w:rsidR="00333D4D">
              <w:rPr>
                <w:sz w:val="24"/>
                <w:szCs w:val="24"/>
                <w:lang w:val="uk-UA"/>
              </w:rPr>
              <w:t xml:space="preserve">нова редакція </w:t>
            </w:r>
          </w:p>
          <w:p w:rsidR="00357E72" w:rsidRPr="007C41A4" w:rsidRDefault="00333D4D" w:rsidP="005D5E25">
            <w:pPr>
              <w:jc w:val="both"/>
              <w:rPr>
                <w:sz w:val="24"/>
                <w:szCs w:val="24"/>
                <w:lang w:val="uk-UA"/>
              </w:rPr>
            </w:pPr>
            <w:r>
              <w:rPr>
                <w:sz w:val="24"/>
                <w:szCs w:val="24"/>
                <w:lang w:val="uk-UA"/>
              </w:rPr>
              <w:t>01 червня 2005 року реєстраційний номер 13231050001000046</w:t>
            </w:r>
            <w:r w:rsidR="004D5739">
              <w:rPr>
                <w:sz w:val="24"/>
                <w:szCs w:val="24"/>
                <w:lang w:val="uk-UA"/>
              </w:rPr>
              <w:t xml:space="preserve">; </w:t>
            </w:r>
            <w:r w:rsidR="00921F32">
              <w:rPr>
                <w:sz w:val="24"/>
                <w:szCs w:val="24"/>
                <w:lang w:val="uk-UA"/>
              </w:rPr>
              <w:t xml:space="preserve">нова редакція </w:t>
            </w:r>
            <w:r w:rsidR="000417E2" w:rsidRPr="005D5E25">
              <w:rPr>
                <w:sz w:val="24"/>
                <w:szCs w:val="24"/>
                <w:lang w:val="uk-UA"/>
              </w:rPr>
              <w:t xml:space="preserve">11 </w:t>
            </w:r>
            <w:r w:rsidR="000417E2">
              <w:rPr>
                <w:sz w:val="24"/>
                <w:szCs w:val="24"/>
                <w:lang w:val="uk-UA"/>
              </w:rPr>
              <w:t>жовтня 2010 року реєстр номер 13231050009000046</w:t>
            </w:r>
            <w:r w:rsidR="004D5739">
              <w:rPr>
                <w:sz w:val="24"/>
                <w:szCs w:val="24"/>
                <w:lang w:val="uk-UA"/>
              </w:rPr>
              <w:t xml:space="preserve">; </w:t>
            </w:r>
            <w:r w:rsidR="007A05A2">
              <w:rPr>
                <w:sz w:val="24"/>
                <w:szCs w:val="24"/>
                <w:lang w:val="uk-UA"/>
              </w:rPr>
              <w:t>нова редакція 06 квітня 2012 року</w:t>
            </w:r>
            <w:r w:rsidR="004D5739">
              <w:rPr>
                <w:sz w:val="24"/>
                <w:szCs w:val="24"/>
                <w:lang w:val="uk-UA"/>
              </w:rPr>
              <w:t xml:space="preserve"> </w:t>
            </w:r>
            <w:r w:rsidR="004673ED" w:rsidRPr="007C41A4">
              <w:rPr>
                <w:sz w:val="24"/>
                <w:szCs w:val="24"/>
                <w:lang w:val="uk-UA"/>
              </w:rPr>
              <w:t>розпорядженням</w:t>
            </w:r>
            <w:r>
              <w:rPr>
                <w:sz w:val="24"/>
                <w:szCs w:val="24"/>
                <w:lang w:val="uk-UA"/>
              </w:rPr>
              <w:t>и</w:t>
            </w:r>
            <w:r w:rsidR="004673ED" w:rsidRPr="007C41A4">
              <w:rPr>
                <w:sz w:val="24"/>
                <w:szCs w:val="24"/>
                <w:lang w:val="uk-UA"/>
              </w:rPr>
              <w:t xml:space="preserve"> </w:t>
            </w:r>
            <w:r w:rsidR="003A3AD4" w:rsidRPr="007C41A4">
              <w:rPr>
                <w:sz w:val="24"/>
                <w:szCs w:val="24"/>
                <w:lang w:val="uk-UA"/>
              </w:rPr>
              <w:t>Мукачівського міськвиконкому</w:t>
            </w:r>
          </w:p>
        </w:tc>
      </w:tr>
      <w:tr w:rsidR="00266B29" w:rsidRPr="00820A20" w:rsidTr="00E36D7A">
        <w:tc>
          <w:tcPr>
            <w:tcW w:w="851" w:type="dxa"/>
          </w:tcPr>
          <w:p w:rsidR="00266B29" w:rsidRPr="007C41A4" w:rsidRDefault="00266B29">
            <w:pPr>
              <w:jc w:val="both"/>
              <w:rPr>
                <w:sz w:val="24"/>
                <w:szCs w:val="24"/>
                <w:lang w:val="uk-UA"/>
              </w:rPr>
            </w:pPr>
            <w:r w:rsidRPr="007C41A4">
              <w:rPr>
                <w:sz w:val="24"/>
                <w:szCs w:val="24"/>
                <w:lang w:val="uk-UA"/>
              </w:rPr>
              <w:t>6</w:t>
            </w:r>
          </w:p>
        </w:tc>
        <w:tc>
          <w:tcPr>
            <w:tcW w:w="3544" w:type="dxa"/>
          </w:tcPr>
          <w:p w:rsidR="00266B29" w:rsidRPr="007C41A4" w:rsidRDefault="00266B29">
            <w:pPr>
              <w:jc w:val="both"/>
              <w:rPr>
                <w:sz w:val="24"/>
                <w:szCs w:val="24"/>
                <w:lang w:val="uk-UA"/>
              </w:rPr>
            </w:pPr>
            <w:r w:rsidRPr="007C41A4">
              <w:rPr>
                <w:sz w:val="24"/>
                <w:szCs w:val="24"/>
                <w:lang w:val="uk-UA"/>
              </w:rPr>
              <w:t>Основні види діяльності</w:t>
            </w:r>
          </w:p>
        </w:tc>
        <w:tc>
          <w:tcPr>
            <w:tcW w:w="5387" w:type="dxa"/>
          </w:tcPr>
          <w:p w:rsidR="00266B29" w:rsidRPr="007C41A4" w:rsidRDefault="007A05A2" w:rsidP="00D21187">
            <w:pPr>
              <w:jc w:val="both"/>
              <w:rPr>
                <w:sz w:val="24"/>
                <w:szCs w:val="24"/>
                <w:lang w:val="uk-UA"/>
              </w:rPr>
            </w:pPr>
            <w:r>
              <w:rPr>
                <w:sz w:val="24"/>
                <w:szCs w:val="24"/>
                <w:lang w:val="uk-UA"/>
              </w:rPr>
              <w:t>Неспеціалізована оптова торгівля</w:t>
            </w:r>
            <w:r w:rsidR="00D21187">
              <w:rPr>
                <w:sz w:val="24"/>
                <w:szCs w:val="24"/>
                <w:lang w:val="uk-UA"/>
              </w:rPr>
              <w:t>; о</w:t>
            </w:r>
            <w:r>
              <w:rPr>
                <w:sz w:val="24"/>
                <w:szCs w:val="24"/>
                <w:lang w:val="uk-UA"/>
              </w:rPr>
              <w:t>птов</w:t>
            </w:r>
            <w:r w:rsidR="00D21187">
              <w:rPr>
                <w:sz w:val="24"/>
                <w:szCs w:val="24"/>
                <w:lang w:val="uk-UA"/>
              </w:rPr>
              <w:t>а торгівля хімічними продуктами; і</w:t>
            </w:r>
            <w:r>
              <w:rPr>
                <w:sz w:val="24"/>
                <w:szCs w:val="24"/>
                <w:lang w:val="uk-UA"/>
              </w:rPr>
              <w:t>нші види роздрібної торгівл</w:t>
            </w:r>
            <w:r w:rsidR="00D21187">
              <w:rPr>
                <w:sz w:val="24"/>
                <w:szCs w:val="24"/>
                <w:lang w:val="uk-UA"/>
              </w:rPr>
              <w:t>і в неспеціалізованих магазинах; р</w:t>
            </w:r>
            <w:r>
              <w:rPr>
                <w:sz w:val="24"/>
                <w:szCs w:val="24"/>
                <w:lang w:val="uk-UA"/>
              </w:rPr>
              <w:t xml:space="preserve">оздрібна торгівля </w:t>
            </w:r>
            <w:r>
              <w:rPr>
                <w:sz w:val="24"/>
                <w:szCs w:val="24"/>
                <w:lang w:val="uk-UA"/>
              </w:rPr>
              <w:lastRenderedPageBreak/>
              <w:t>телекомунікаційним  устаткуван</w:t>
            </w:r>
            <w:r w:rsidR="00D21187">
              <w:rPr>
                <w:sz w:val="24"/>
                <w:szCs w:val="24"/>
                <w:lang w:val="uk-UA"/>
              </w:rPr>
              <w:t>ням у спеціалізованих магазинах;</w:t>
            </w:r>
            <w:r>
              <w:rPr>
                <w:sz w:val="24"/>
                <w:szCs w:val="24"/>
                <w:lang w:val="uk-UA"/>
              </w:rPr>
              <w:t xml:space="preserve"> </w:t>
            </w:r>
            <w:r w:rsidR="00D21187">
              <w:rPr>
                <w:sz w:val="24"/>
                <w:szCs w:val="24"/>
                <w:lang w:val="uk-UA"/>
              </w:rPr>
              <w:t>в</w:t>
            </w:r>
            <w:r>
              <w:rPr>
                <w:sz w:val="24"/>
                <w:szCs w:val="24"/>
                <w:lang w:val="uk-UA"/>
              </w:rPr>
              <w:t>а</w:t>
            </w:r>
            <w:r w:rsidR="00D21187">
              <w:rPr>
                <w:sz w:val="24"/>
                <w:szCs w:val="24"/>
                <w:lang w:val="uk-UA"/>
              </w:rPr>
              <w:t>нтажний автомобільний транспорт; н</w:t>
            </w:r>
            <w:r>
              <w:rPr>
                <w:sz w:val="24"/>
                <w:szCs w:val="24"/>
                <w:lang w:val="uk-UA"/>
              </w:rPr>
              <w:t xml:space="preserve">адання в оренду й експлуатацію власного чи орендованого нерухомого майна. </w:t>
            </w:r>
            <w:r w:rsidR="0020103A">
              <w:rPr>
                <w:sz w:val="24"/>
                <w:szCs w:val="24"/>
                <w:lang w:val="uk-UA"/>
              </w:rPr>
              <w:t xml:space="preserve"> </w:t>
            </w:r>
          </w:p>
        </w:tc>
      </w:tr>
      <w:tr w:rsidR="00266B29" w:rsidRPr="007C41A4" w:rsidTr="00E36D7A">
        <w:tc>
          <w:tcPr>
            <w:tcW w:w="851" w:type="dxa"/>
          </w:tcPr>
          <w:p w:rsidR="00266B29" w:rsidRPr="007C41A4" w:rsidRDefault="00266B29">
            <w:pPr>
              <w:jc w:val="both"/>
              <w:rPr>
                <w:sz w:val="24"/>
                <w:szCs w:val="24"/>
                <w:lang w:val="uk-UA"/>
              </w:rPr>
            </w:pPr>
            <w:r w:rsidRPr="007C41A4">
              <w:rPr>
                <w:sz w:val="24"/>
                <w:szCs w:val="24"/>
                <w:lang w:val="uk-UA"/>
              </w:rPr>
              <w:lastRenderedPageBreak/>
              <w:t>7</w:t>
            </w:r>
          </w:p>
        </w:tc>
        <w:tc>
          <w:tcPr>
            <w:tcW w:w="3544" w:type="dxa"/>
          </w:tcPr>
          <w:p w:rsidR="00266B29" w:rsidRPr="007C41A4" w:rsidRDefault="00266B29">
            <w:pPr>
              <w:jc w:val="both"/>
              <w:rPr>
                <w:sz w:val="24"/>
                <w:szCs w:val="24"/>
                <w:lang w:val="uk-UA"/>
              </w:rPr>
            </w:pPr>
            <w:r w:rsidRPr="007C41A4">
              <w:rPr>
                <w:sz w:val="24"/>
                <w:szCs w:val="24"/>
                <w:lang w:val="uk-UA"/>
              </w:rPr>
              <w:t>Кількість засновників</w:t>
            </w:r>
          </w:p>
        </w:tc>
        <w:tc>
          <w:tcPr>
            <w:tcW w:w="5387" w:type="dxa"/>
          </w:tcPr>
          <w:p w:rsidR="00266B29" w:rsidRPr="007C41A4" w:rsidRDefault="00202DD8">
            <w:pPr>
              <w:jc w:val="both"/>
              <w:rPr>
                <w:sz w:val="24"/>
                <w:szCs w:val="24"/>
                <w:lang w:val="uk-UA"/>
              </w:rPr>
            </w:pPr>
            <w:r w:rsidRPr="007C41A4">
              <w:rPr>
                <w:sz w:val="24"/>
                <w:szCs w:val="24"/>
                <w:lang w:val="uk-UA"/>
              </w:rPr>
              <w:t xml:space="preserve"> </w:t>
            </w:r>
            <w:r w:rsidR="00357E72" w:rsidRPr="007C41A4">
              <w:rPr>
                <w:sz w:val="24"/>
                <w:szCs w:val="24"/>
                <w:lang w:val="uk-UA"/>
              </w:rPr>
              <w:t>Держава в особі Закарпатського регіонального відділення фонду Державного майна України.</w:t>
            </w:r>
            <w:r w:rsidR="001D7B2E" w:rsidRPr="007C41A4">
              <w:rPr>
                <w:sz w:val="24"/>
                <w:szCs w:val="24"/>
                <w:lang w:val="uk-UA"/>
              </w:rPr>
              <w:t xml:space="preserve"> </w:t>
            </w:r>
          </w:p>
        </w:tc>
      </w:tr>
      <w:tr w:rsidR="00266B29" w:rsidRPr="007C41A4" w:rsidTr="00E36D7A">
        <w:tc>
          <w:tcPr>
            <w:tcW w:w="851" w:type="dxa"/>
          </w:tcPr>
          <w:p w:rsidR="00266B29" w:rsidRPr="007C41A4" w:rsidRDefault="00CE159F">
            <w:pPr>
              <w:jc w:val="both"/>
              <w:rPr>
                <w:sz w:val="24"/>
                <w:szCs w:val="24"/>
                <w:lang w:val="uk-UA"/>
              </w:rPr>
            </w:pPr>
            <w:r w:rsidRPr="007C41A4">
              <w:rPr>
                <w:sz w:val="24"/>
                <w:szCs w:val="24"/>
                <w:lang w:val="uk-UA"/>
              </w:rPr>
              <w:t>8</w:t>
            </w:r>
          </w:p>
        </w:tc>
        <w:tc>
          <w:tcPr>
            <w:tcW w:w="3544" w:type="dxa"/>
          </w:tcPr>
          <w:p w:rsidR="00266B29" w:rsidRPr="007C41A4" w:rsidRDefault="00266B29">
            <w:pPr>
              <w:jc w:val="both"/>
              <w:rPr>
                <w:sz w:val="24"/>
                <w:szCs w:val="24"/>
                <w:lang w:val="uk-UA"/>
              </w:rPr>
            </w:pPr>
            <w:r w:rsidRPr="007C41A4">
              <w:rPr>
                <w:sz w:val="24"/>
                <w:szCs w:val="24"/>
                <w:lang w:val="uk-UA"/>
              </w:rPr>
              <w:t>Частка засновника у стату</w:t>
            </w:r>
            <w:r w:rsidR="001D7B2E" w:rsidRPr="007C41A4">
              <w:rPr>
                <w:sz w:val="24"/>
                <w:szCs w:val="24"/>
                <w:lang w:val="uk-UA"/>
              </w:rPr>
              <w:t>т</w:t>
            </w:r>
            <w:r w:rsidRPr="007C41A4">
              <w:rPr>
                <w:sz w:val="24"/>
                <w:szCs w:val="24"/>
                <w:lang w:val="uk-UA"/>
              </w:rPr>
              <w:t>ному капіталі</w:t>
            </w:r>
          </w:p>
        </w:tc>
        <w:tc>
          <w:tcPr>
            <w:tcW w:w="5387" w:type="dxa"/>
          </w:tcPr>
          <w:p w:rsidR="00CE159F" w:rsidRPr="007C41A4" w:rsidRDefault="00CE159F">
            <w:pPr>
              <w:jc w:val="both"/>
              <w:rPr>
                <w:sz w:val="24"/>
                <w:szCs w:val="24"/>
                <w:lang w:val="uk-UA"/>
              </w:rPr>
            </w:pPr>
          </w:p>
          <w:p w:rsidR="00266B29" w:rsidRPr="007C41A4" w:rsidRDefault="003A3AD4">
            <w:pPr>
              <w:jc w:val="both"/>
              <w:rPr>
                <w:sz w:val="24"/>
                <w:szCs w:val="24"/>
                <w:lang w:val="uk-UA"/>
              </w:rPr>
            </w:pPr>
            <w:r w:rsidRPr="007C41A4">
              <w:rPr>
                <w:sz w:val="24"/>
                <w:szCs w:val="24"/>
                <w:lang w:val="uk-UA"/>
              </w:rPr>
              <w:t>0,00</w:t>
            </w:r>
          </w:p>
        </w:tc>
      </w:tr>
      <w:tr w:rsidR="00266B29" w:rsidRPr="007C41A4" w:rsidTr="00E36D7A">
        <w:tc>
          <w:tcPr>
            <w:tcW w:w="851" w:type="dxa"/>
          </w:tcPr>
          <w:p w:rsidR="00266B29" w:rsidRPr="007C41A4" w:rsidRDefault="005340BD">
            <w:pPr>
              <w:jc w:val="both"/>
              <w:rPr>
                <w:sz w:val="24"/>
                <w:szCs w:val="24"/>
                <w:lang w:val="uk-UA"/>
              </w:rPr>
            </w:pPr>
            <w:r w:rsidRPr="007C41A4">
              <w:rPr>
                <w:sz w:val="24"/>
                <w:szCs w:val="24"/>
                <w:lang w:val="uk-UA"/>
              </w:rPr>
              <w:t>9</w:t>
            </w:r>
          </w:p>
        </w:tc>
        <w:tc>
          <w:tcPr>
            <w:tcW w:w="3544" w:type="dxa"/>
          </w:tcPr>
          <w:p w:rsidR="00266B29" w:rsidRPr="007C41A4" w:rsidRDefault="005340BD">
            <w:pPr>
              <w:jc w:val="both"/>
              <w:rPr>
                <w:sz w:val="24"/>
                <w:szCs w:val="24"/>
                <w:lang w:val="uk-UA"/>
              </w:rPr>
            </w:pPr>
            <w:r w:rsidRPr="007C41A4">
              <w:rPr>
                <w:sz w:val="24"/>
                <w:szCs w:val="24"/>
                <w:lang w:val="uk-UA"/>
              </w:rPr>
              <w:t>Місцезнаходження засновника</w:t>
            </w:r>
          </w:p>
        </w:tc>
        <w:tc>
          <w:tcPr>
            <w:tcW w:w="5387" w:type="dxa"/>
          </w:tcPr>
          <w:p w:rsidR="008976BE" w:rsidRPr="007C41A4" w:rsidRDefault="00357E72">
            <w:pPr>
              <w:jc w:val="both"/>
              <w:rPr>
                <w:sz w:val="24"/>
                <w:szCs w:val="24"/>
                <w:lang w:val="uk-UA"/>
              </w:rPr>
            </w:pPr>
            <w:r w:rsidRPr="007C41A4">
              <w:rPr>
                <w:sz w:val="24"/>
                <w:szCs w:val="24"/>
                <w:lang w:val="uk-UA"/>
              </w:rPr>
              <w:t>88000, Закар</w:t>
            </w:r>
            <w:r w:rsidR="004D5739">
              <w:rPr>
                <w:sz w:val="24"/>
                <w:szCs w:val="24"/>
                <w:lang w:val="uk-UA"/>
              </w:rPr>
              <w:t xml:space="preserve">патська область, </w:t>
            </w:r>
            <w:proofErr w:type="spellStart"/>
            <w:r w:rsidR="004D5739">
              <w:rPr>
                <w:sz w:val="24"/>
                <w:szCs w:val="24"/>
                <w:lang w:val="uk-UA"/>
              </w:rPr>
              <w:t>м.Ужгород</w:t>
            </w:r>
            <w:proofErr w:type="spellEnd"/>
            <w:r w:rsidR="004D5739">
              <w:rPr>
                <w:sz w:val="24"/>
                <w:szCs w:val="24"/>
                <w:lang w:val="uk-UA"/>
              </w:rPr>
              <w:t xml:space="preserve">, </w:t>
            </w:r>
            <w:proofErr w:type="spellStart"/>
            <w:r w:rsidR="004D5739">
              <w:rPr>
                <w:sz w:val="24"/>
                <w:szCs w:val="24"/>
                <w:lang w:val="uk-UA"/>
              </w:rPr>
              <w:t>вул</w:t>
            </w:r>
            <w:r w:rsidRPr="007C41A4">
              <w:rPr>
                <w:sz w:val="24"/>
                <w:szCs w:val="24"/>
                <w:lang w:val="uk-UA"/>
              </w:rPr>
              <w:t>.Собранецька</w:t>
            </w:r>
            <w:proofErr w:type="spellEnd"/>
            <w:r w:rsidRPr="007C41A4">
              <w:rPr>
                <w:sz w:val="24"/>
                <w:szCs w:val="24"/>
                <w:lang w:val="uk-UA"/>
              </w:rPr>
              <w:t>,60, тел.3-71-93</w:t>
            </w:r>
          </w:p>
        </w:tc>
      </w:tr>
      <w:tr w:rsidR="005340BD" w:rsidRPr="007C41A4" w:rsidTr="00E36D7A">
        <w:tc>
          <w:tcPr>
            <w:tcW w:w="851" w:type="dxa"/>
          </w:tcPr>
          <w:p w:rsidR="005340BD" w:rsidRPr="007C41A4" w:rsidRDefault="005340BD" w:rsidP="00A779B0">
            <w:pPr>
              <w:jc w:val="both"/>
              <w:rPr>
                <w:sz w:val="24"/>
                <w:szCs w:val="24"/>
                <w:lang w:val="uk-UA"/>
              </w:rPr>
            </w:pPr>
            <w:r w:rsidRPr="007C41A4">
              <w:rPr>
                <w:sz w:val="24"/>
                <w:szCs w:val="24"/>
                <w:lang w:val="uk-UA"/>
              </w:rPr>
              <w:t>10</w:t>
            </w:r>
          </w:p>
        </w:tc>
        <w:tc>
          <w:tcPr>
            <w:tcW w:w="3544" w:type="dxa"/>
          </w:tcPr>
          <w:p w:rsidR="005340BD" w:rsidRPr="007C41A4" w:rsidRDefault="005340BD" w:rsidP="00A779B0">
            <w:pPr>
              <w:jc w:val="both"/>
              <w:rPr>
                <w:sz w:val="24"/>
                <w:szCs w:val="24"/>
                <w:lang w:val="uk-UA"/>
              </w:rPr>
            </w:pPr>
            <w:r w:rsidRPr="007C41A4">
              <w:rPr>
                <w:sz w:val="24"/>
                <w:szCs w:val="24"/>
                <w:lang w:val="uk-UA"/>
              </w:rPr>
              <w:t>Телефон</w:t>
            </w:r>
          </w:p>
        </w:tc>
        <w:tc>
          <w:tcPr>
            <w:tcW w:w="5387" w:type="dxa"/>
          </w:tcPr>
          <w:p w:rsidR="005340BD" w:rsidRPr="007C41A4" w:rsidRDefault="00357E72" w:rsidP="00A779B0">
            <w:pPr>
              <w:jc w:val="both"/>
              <w:rPr>
                <w:sz w:val="24"/>
                <w:szCs w:val="24"/>
                <w:lang w:val="uk-UA"/>
              </w:rPr>
            </w:pPr>
            <w:r w:rsidRPr="007C41A4">
              <w:rPr>
                <w:sz w:val="24"/>
                <w:szCs w:val="24"/>
                <w:lang w:val="uk-UA"/>
              </w:rPr>
              <w:t>(</w:t>
            </w:r>
            <w:r w:rsidR="004D5739">
              <w:rPr>
                <w:sz w:val="24"/>
                <w:szCs w:val="24"/>
                <w:lang w:val="uk-UA"/>
              </w:rPr>
              <w:t>0</w:t>
            </w:r>
            <w:r w:rsidRPr="007C41A4">
              <w:rPr>
                <w:sz w:val="24"/>
                <w:szCs w:val="24"/>
                <w:lang w:val="uk-UA"/>
              </w:rPr>
              <w:t xml:space="preserve"> </w:t>
            </w:r>
            <w:r w:rsidR="008B51DE">
              <w:rPr>
                <w:sz w:val="24"/>
                <w:szCs w:val="24"/>
                <w:lang w:val="uk-UA"/>
              </w:rPr>
              <w:t>2</w:t>
            </w:r>
            <w:r w:rsidRPr="007C41A4">
              <w:rPr>
                <w:sz w:val="24"/>
                <w:szCs w:val="24"/>
                <w:lang w:val="uk-UA"/>
              </w:rPr>
              <w:t xml:space="preserve">31) </w:t>
            </w:r>
            <w:r w:rsidR="005D6983" w:rsidRPr="007C41A4">
              <w:rPr>
                <w:sz w:val="24"/>
                <w:szCs w:val="24"/>
                <w:lang w:val="uk-UA"/>
              </w:rPr>
              <w:t xml:space="preserve"> </w:t>
            </w:r>
            <w:r w:rsidR="003A3AD4" w:rsidRPr="007C41A4">
              <w:rPr>
                <w:sz w:val="24"/>
                <w:szCs w:val="24"/>
                <w:lang w:val="uk-UA"/>
              </w:rPr>
              <w:t>2-34-59</w:t>
            </w:r>
          </w:p>
        </w:tc>
      </w:tr>
    </w:tbl>
    <w:p w:rsidR="00C11600" w:rsidRDefault="00266B29" w:rsidP="00C11600">
      <w:pPr>
        <w:ind w:firstLine="567"/>
        <w:jc w:val="both"/>
        <w:rPr>
          <w:sz w:val="24"/>
          <w:szCs w:val="24"/>
          <w:lang w:val="uk-UA"/>
        </w:rPr>
      </w:pPr>
      <w:r w:rsidRPr="007C41A4">
        <w:rPr>
          <w:sz w:val="24"/>
          <w:szCs w:val="24"/>
          <w:lang w:val="uk-UA"/>
        </w:rPr>
        <w:t xml:space="preserve">      </w:t>
      </w:r>
      <w:r w:rsidRPr="007C41A4">
        <w:rPr>
          <w:sz w:val="24"/>
          <w:szCs w:val="24"/>
          <w:lang w:val="uk-UA"/>
        </w:rPr>
        <w:tab/>
      </w:r>
      <w:r w:rsidR="00C11600" w:rsidRPr="00F156C8">
        <w:rPr>
          <w:sz w:val="24"/>
          <w:szCs w:val="24"/>
          <w:lang w:val="uk-UA"/>
        </w:rPr>
        <w:t>До перевірки представлені наступні документи: Статут т</w:t>
      </w:r>
      <w:r w:rsidR="00C726ED">
        <w:rPr>
          <w:sz w:val="24"/>
          <w:szCs w:val="24"/>
          <w:lang w:val="uk-UA"/>
        </w:rPr>
        <w:t>овариства, головна книга за 201</w:t>
      </w:r>
      <w:r w:rsidR="004B2649">
        <w:rPr>
          <w:sz w:val="24"/>
          <w:szCs w:val="24"/>
          <w:lang w:val="uk-UA"/>
        </w:rPr>
        <w:t>5</w:t>
      </w:r>
      <w:r w:rsidR="00C11600">
        <w:rPr>
          <w:sz w:val="24"/>
          <w:szCs w:val="24"/>
          <w:lang w:val="uk-UA"/>
        </w:rPr>
        <w:t xml:space="preserve"> рік, фінансова звітність (</w:t>
      </w:r>
      <w:r w:rsidR="00C11600" w:rsidRPr="00F156C8">
        <w:rPr>
          <w:sz w:val="24"/>
          <w:szCs w:val="24"/>
          <w:lang w:val="uk-UA"/>
        </w:rPr>
        <w:t xml:space="preserve">баланс, звіт про фінансові результати, звіт про власний капітал, звіт </w:t>
      </w:r>
      <w:r w:rsidR="00C11600">
        <w:rPr>
          <w:sz w:val="24"/>
          <w:szCs w:val="24"/>
          <w:lang w:val="uk-UA"/>
        </w:rPr>
        <w:t>про рух грошових коштів</w:t>
      </w:r>
      <w:r w:rsidR="00C11600" w:rsidRPr="00F156C8">
        <w:rPr>
          <w:sz w:val="24"/>
          <w:szCs w:val="24"/>
          <w:lang w:val="uk-UA"/>
        </w:rPr>
        <w:t>) за 201</w:t>
      </w:r>
      <w:r w:rsidR="004B2649">
        <w:rPr>
          <w:sz w:val="24"/>
          <w:szCs w:val="24"/>
          <w:lang w:val="uk-UA"/>
        </w:rPr>
        <w:t>5</w:t>
      </w:r>
      <w:r w:rsidR="00C11600" w:rsidRPr="00F156C8">
        <w:rPr>
          <w:sz w:val="24"/>
          <w:szCs w:val="24"/>
          <w:lang w:val="uk-UA"/>
        </w:rPr>
        <w:t xml:space="preserve"> рік, облік  руху основних фондів, нарахування аморт</w:t>
      </w:r>
      <w:r w:rsidR="00C11600">
        <w:rPr>
          <w:sz w:val="24"/>
          <w:szCs w:val="24"/>
          <w:lang w:val="uk-UA"/>
        </w:rPr>
        <w:t xml:space="preserve">изаційних </w:t>
      </w:r>
      <w:r w:rsidR="00C11600" w:rsidRPr="00F156C8">
        <w:rPr>
          <w:sz w:val="24"/>
          <w:szCs w:val="24"/>
          <w:lang w:val="uk-UA"/>
        </w:rPr>
        <w:t xml:space="preserve">відрахувань, журнали-ордера, </w:t>
      </w:r>
      <w:proofErr w:type="spellStart"/>
      <w:r w:rsidR="00C11600">
        <w:rPr>
          <w:sz w:val="24"/>
          <w:szCs w:val="24"/>
          <w:lang w:val="uk-UA"/>
        </w:rPr>
        <w:t>накопичуючі</w:t>
      </w:r>
      <w:proofErr w:type="spellEnd"/>
      <w:r w:rsidR="00C11600" w:rsidRPr="00F156C8">
        <w:rPr>
          <w:sz w:val="24"/>
          <w:szCs w:val="24"/>
          <w:lang w:val="uk-UA"/>
        </w:rPr>
        <w:t xml:space="preserve"> відомості по окремих бухгалтерських рахунках, аналіз окремих бухгалтерських рахунків.</w:t>
      </w:r>
    </w:p>
    <w:p w:rsidR="00C11600" w:rsidRPr="007B3280" w:rsidRDefault="00C11600" w:rsidP="00C11600">
      <w:pPr>
        <w:pStyle w:val="3"/>
        <w:rPr>
          <w:i/>
          <w:iCs/>
          <w:sz w:val="22"/>
          <w:szCs w:val="22"/>
        </w:rPr>
      </w:pPr>
      <w:r w:rsidRPr="007B3280">
        <w:rPr>
          <w:i/>
          <w:iCs/>
          <w:sz w:val="22"/>
          <w:szCs w:val="22"/>
        </w:rPr>
        <w:t>ЗВІТ ЩОДО ФІНАНСОВОЇ ЗВІТНОСТІ</w:t>
      </w:r>
    </w:p>
    <w:p w:rsidR="00C11600" w:rsidRPr="00E7202B" w:rsidRDefault="005D5E25" w:rsidP="00C11600">
      <w:pPr>
        <w:ind w:firstLine="567"/>
        <w:jc w:val="both"/>
        <w:rPr>
          <w:color w:val="000000"/>
          <w:sz w:val="24"/>
          <w:szCs w:val="24"/>
          <w:lang w:val="uk-UA"/>
        </w:rPr>
      </w:pPr>
      <w:r>
        <w:rPr>
          <w:color w:val="000000"/>
          <w:sz w:val="24"/>
          <w:szCs w:val="24"/>
          <w:lang w:val="uk-UA"/>
        </w:rPr>
        <w:t>М</w:t>
      </w:r>
      <w:r w:rsidR="00C11600" w:rsidRPr="00E7202B">
        <w:rPr>
          <w:color w:val="000000"/>
          <w:sz w:val="24"/>
          <w:szCs w:val="24"/>
          <w:lang w:val="uk-UA"/>
        </w:rPr>
        <w:t xml:space="preserve">и провели аудит фінансової звітності Публічного акціонерного товариства «Мукачівське ПМТП ІЕП» (код ЄДРПОУ </w:t>
      </w:r>
      <w:r w:rsidR="00C11600" w:rsidRPr="00E7202B">
        <w:rPr>
          <w:sz w:val="24"/>
          <w:szCs w:val="24"/>
          <w:lang w:val="uk-UA"/>
        </w:rPr>
        <w:t>02127549</w:t>
      </w:r>
      <w:r w:rsidR="00C11600" w:rsidRPr="00E7202B">
        <w:rPr>
          <w:color w:val="000000"/>
          <w:sz w:val="24"/>
          <w:szCs w:val="24"/>
          <w:lang w:val="uk-UA"/>
        </w:rPr>
        <w:t xml:space="preserve">; місцезнаходження: юридична адреса: </w:t>
      </w:r>
      <w:r w:rsidR="00D21187" w:rsidRPr="00E7202B">
        <w:rPr>
          <w:color w:val="000000"/>
          <w:sz w:val="24"/>
          <w:szCs w:val="24"/>
          <w:lang w:val="uk-UA"/>
        </w:rPr>
        <w:t xml:space="preserve">м. </w:t>
      </w:r>
      <w:proofErr w:type="spellStart"/>
      <w:r w:rsidR="00D21187" w:rsidRPr="00E7202B">
        <w:rPr>
          <w:color w:val="000000"/>
          <w:sz w:val="24"/>
          <w:szCs w:val="24"/>
          <w:lang w:val="uk-UA"/>
        </w:rPr>
        <w:t>Мукачево</w:t>
      </w:r>
      <w:proofErr w:type="spellEnd"/>
      <w:r w:rsidR="00D21187" w:rsidRPr="00E7202B">
        <w:rPr>
          <w:color w:val="000000"/>
          <w:sz w:val="24"/>
          <w:szCs w:val="24"/>
          <w:lang w:val="uk-UA"/>
        </w:rPr>
        <w:t xml:space="preserve">, вул. </w:t>
      </w:r>
      <w:r w:rsidR="00C11600" w:rsidRPr="00E7202B">
        <w:rPr>
          <w:color w:val="000000"/>
          <w:sz w:val="24"/>
          <w:szCs w:val="24"/>
          <w:lang w:val="uk-UA"/>
        </w:rPr>
        <w:t xml:space="preserve">Івана Франка бічна, 46, фактична адреса: співпадає з юридичною, дата державної реєстрації 13 квітня 1994 року), що додається, яка складається з </w:t>
      </w:r>
      <w:r w:rsidR="004B2649">
        <w:rPr>
          <w:color w:val="000000"/>
          <w:sz w:val="24"/>
          <w:szCs w:val="24"/>
          <w:lang w:val="uk-UA"/>
        </w:rPr>
        <w:t>балансу станом на 31 грудня 2015</w:t>
      </w:r>
      <w:r w:rsidR="00C11600" w:rsidRPr="00E7202B">
        <w:rPr>
          <w:color w:val="000000"/>
          <w:sz w:val="24"/>
          <w:szCs w:val="24"/>
          <w:lang w:val="uk-UA"/>
        </w:rPr>
        <w:t xml:space="preserve"> року та відповідних звітів про фінансові результати, рух грошових коштів та власний капітал за рік, який закінчився цією датою, а також з стислого викладу суттєвих принципів облікової політики та інших приміток. </w:t>
      </w:r>
    </w:p>
    <w:p w:rsidR="00C11600" w:rsidRPr="00E7202B" w:rsidRDefault="00C11600" w:rsidP="00C11600">
      <w:pPr>
        <w:widowControl w:val="0"/>
        <w:autoSpaceDE w:val="0"/>
        <w:autoSpaceDN w:val="0"/>
        <w:adjustRightInd w:val="0"/>
        <w:ind w:firstLine="567"/>
        <w:jc w:val="both"/>
        <w:rPr>
          <w:sz w:val="24"/>
          <w:szCs w:val="24"/>
          <w:lang w:val="uk-UA"/>
        </w:rPr>
      </w:pPr>
      <w:r w:rsidRPr="00E7202B">
        <w:rPr>
          <w:sz w:val="24"/>
          <w:szCs w:val="24"/>
          <w:lang w:val="uk-UA"/>
        </w:rPr>
        <w:t>Фінансову звітність було складено управлінським персоналом із використанням концептуальної основи спеціального призначення, що ґрунтуєт</w:t>
      </w:r>
      <w:r w:rsidR="00BF62FD">
        <w:rPr>
          <w:sz w:val="24"/>
          <w:szCs w:val="24"/>
          <w:lang w:val="uk-UA"/>
        </w:rPr>
        <w:t>ься на застосуванні вимог МСФЗ.</w:t>
      </w:r>
    </w:p>
    <w:p w:rsidR="00C11600" w:rsidRPr="00F156C8" w:rsidRDefault="00C11600" w:rsidP="00C11600">
      <w:pPr>
        <w:ind w:firstLine="567"/>
        <w:jc w:val="both"/>
        <w:rPr>
          <w:b/>
          <w:bCs/>
          <w:sz w:val="24"/>
          <w:szCs w:val="24"/>
          <w:lang w:val="uk-UA"/>
        </w:rPr>
      </w:pPr>
      <w:r w:rsidRPr="00F156C8">
        <w:rPr>
          <w:b/>
          <w:bCs/>
          <w:sz w:val="24"/>
          <w:szCs w:val="24"/>
          <w:lang w:val="uk-UA"/>
        </w:rPr>
        <w:t>Відповідальність управлінського персоналу</w:t>
      </w:r>
    </w:p>
    <w:p w:rsidR="00C11600" w:rsidRPr="00065449" w:rsidRDefault="00C11600" w:rsidP="00C11600">
      <w:pPr>
        <w:ind w:firstLine="567"/>
        <w:jc w:val="both"/>
        <w:rPr>
          <w:color w:val="000000"/>
          <w:sz w:val="24"/>
          <w:szCs w:val="24"/>
          <w:lang w:val="uk-UA"/>
        </w:rPr>
      </w:pPr>
      <w:r w:rsidRPr="00065449">
        <w:rPr>
          <w:color w:val="000000"/>
          <w:sz w:val="24"/>
          <w:szCs w:val="24"/>
          <w:lang w:val="uk-UA"/>
        </w:rPr>
        <w:t>Управлінський персонал несе відповіда</w:t>
      </w:r>
      <w:r>
        <w:rPr>
          <w:color w:val="000000"/>
          <w:sz w:val="24"/>
          <w:szCs w:val="24"/>
          <w:lang w:val="uk-UA"/>
        </w:rPr>
        <w:t>льність за складання</w:t>
      </w:r>
      <w:r w:rsidRPr="00065449">
        <w:rPr>
          <w:color w:val="000000"/>
          <w:sz w:val="24"/>
          <w:szCs w:val="24"/>
          <w:lang w:val="uk-UA"/>
        </w:rPr>
        <w:t xml:space="preserve"> фінансової звітності </w:t>
      </w:r>
      <w:r w:rsidRPr="00065449">
        <w:rPr>
          <w:sz w:val="24"/>
          <w:szCs w:val="24"/>
          <w:lang w:val="uk-UA"/>
        </w:rPr>
        <w:t>згідно з вищезазначеною концептуальною основою спеціального призначення, описаною в примітці до річної фінансової звітності. Управлінський персонал також несе відповідальність</w:t>
      </w:r>
      <w:r w:rsidRPr="00065449">
        <w:rPr>
          <w:i/>
          <w:iCs/>
          <w:sz w:val="24"/>
          <w:szCs w:val="24"/>
          <w:lang w:val="uk-UA"/>
        </w:rPr>
        <w:t xml:space="preserve"> </w:t>
      </w:r>
      <w:r w:rsidRPr="00065449">
        <w:rPr>
          <w:color w:val="000000"/>
          <w:sz w:val="24"/>
          <w:szCs w:val="24"/>
          <w:lang w:val="uk-UA"/>
        </w:rPr>
        <w:t>за такий внутрішній контроль, який він визначає потрібним для того, щоб забезпечити складання фінансової звітності, що не містить суттєвих викривлень унаслідок шахрайства або помилки.</w:t>
      </w:r>
    </w:p>
    <w:p w:rsidR="00C11600" w:rsidRPr="00F156C8" w:rsidRDefault="00C11600" w:rsidP="00C11600">
      <w:pPr>
        <w:ind w:firstLine="567"/>
        <w:jc w:val="both"/>
        <w:rPr>
          <w:b/>
          <w:bCs/>
          <w:sz w:val="24"/>
          <w:szCs w:val="24"/>
          <w:lang w:val="uk-UA"/>
        </w:rPr>
      </w:pPr>
      <w:r w:rsidRPr="00F156C8">
        <w:rPr>
          <w:b/>
          <w:bCs/>
          <w:sz w:val="24"/>
          <w:szCs w:val="24"/>
          <w:lang w:val="uk-UA"/>
        </w:rPr>
        <w:t xml:space="preserve">Відповідальність аудитора </w:t>
      </w:r>
    </w:p>
    <w:p w:rsidR="00C11600" w:rsidRPr="00065449" w:rsidRDefault="00C11600" w:rsidP="005D5E25">
      <w:pPr>
        <w:ind w:firstLine="567"/>
        <w:jc w:val="both"/>
        <w:rPr>
          <w:color w:val="000000"/>
          <w:sz w:val="24"/>
          <w:szCs w:val="24"/>
          <w:lang w:val="uk-UA"/>
        </w:rPr>
      </w:pPr>
      <w:r w:rsidRPr="00065449">
        <w:rPr>
          <w:color w:val="000000"/>
          <w:sz w:val="24"/>
          <w:szCs w:val="24"/>
          <w:lang w:val="uk-UA"/>
        </w:rPr>
        <w:t>Нашою відповідальністю є висловл</w:t>
      </w:r>
      <w:r>
        <w:rPr>
          <w:color w:val="000000"/>
          <w:sz w:val="24"/>
          <w:szCs w:val="24"/>
          <w:lang w:val="uk-UA"/>
        </w:rPr>
        <w:t>ення думки щодо цієї</w:t>
      </w:r>
      <w:r w:rsidRPr="00065449">
        <w:rPr>
          <w:color w:val="000000"/>
          <w:sz w:val="24"/>
          <w:szCs w:val="24"/>
          <w:lang w:val="uk-UA"/>
        </w:rPr>
        <w:t xml:space="preserve"> фінансової звітності на основі результатів проведеного нами аудиту. Ми провели аудит відповідно до Міжнародних стандартів аудиту. Ці стандарти вимагають від нас дотримання етичних вимог, а також планування й виконання аудиту для отримання достатньої впевне</w:t>
      </w:r>
      <w:r>
        <w:rPr>
          <w:color w:val="000000"/>
          <w:sz w:val="24"/>
          <w:szCs w:val="24"/>
          <w:lang w:val="uk-UA"/>
        </w:rPr>
        <w:t xml:space="preserve">ності, що </w:t>
      </w:r>
      <w:r w:rsidRPr="00065449">
        <w:rPr>
          <w:color w:val="000000"/>
          <w:sz w:val="24"/>
          <w:szCs w:val="24"/>
          <w:lang w:val="uk-UA"/>
        </w:rPr>
        <w:t>фінансова звітність не містить суттєвих викривлень.</w:t>
      </w:r>
    </w:p>
    <w:p w:rsidR="00C11600" w:rsidRPr="00065449" w:rsidRDefault="00C11600" w:rsidP="005D5E25">
      <w:pPr>
        <w:ind w:firstLine="567"/>
        <w:jc w:val="both"/>
        <w:rPr>
          <w:color w:val="000000"/>
          <w:sz w:val="24"/>
          <w:szCs w:val="24"/>
          <w:lang w:val="uk-UA"/>
        </w:rPr>
      </w:pPr>
      <w:r w:rsidRPr="00065449">
        <w:rPr>
          <w:color w:val="000000"/>
          <w:sz w:val="24"/>
          <w:szCs w:val="24"/>
          <w:lang w:val="uk-UA"/>
        </w:rPr>
        <w:t>Аудит передбачає виконання аудиторських процедур для отримання аудиторських доказів стосовн</w:t>
      </w:r>
      <w:r>
        <w:rPr>
          <w:color w:val="000000"/>
          <w:sz w:val="24"/>
          <w:szCs w:val="24"/>
          <w:lang w:val="uk-UA"/>
        </w:rPr>
        <w:t>о сум та розкриттів у</w:t>
      </w:r>
      <w:r w:rsidRPr="00065449">
        <w:rPr>
          <w:color w:val="000000"/>
          <w:sz w:val="24"/>
          <w:szCs w:val="24"/>
          <w:lang w:val="uk-UA"/>
        </w:rPr>
        <w:t xml:space="preserve"> фінансовій звітності. Вибір процедур залежить від судження аудитора, включаючи оцінку ризиків суттєвих викривлень  фінансової звітності внаслідок шахрайства або помилок. Виконуючи оцінку цих ризиків, аудитор розглядає заходи внутрішнього контролю, що стосуються складання с</w:t>
      </w:r>
      <w:r>
        <w:rPr>
          <w:color w:val="000000"/>
          <w:sz w:val="24"/>
          <w:szCs w:val="24"/>
          <w:lang w:val="uk-UA"/>
        </w:rPr>
        <w:t xml:space="preserve">уб’єктом господарювання </w:t>
      </w:r>
      <w:r w:rsidRPr="00065449">
        <w:rPr>
          <w:color w:val="000000"/>
          <w:sz w:val="24"/>
          <w:szCs w:val="24"/>
          <w:lang w:val="uk-UA"/>
        </w:rPr>
        <w:t>фінансової звітності з метою розробки аудиторських процедур, які відповідають обставинам, а не з метою висловлення думки щодо ефективності внутрішнього контролю суб’єкта господарювання. Аудит включає також оцінку відповідності використаних облікових політик, прийнятність облікових оцінок, виконаних управлінським персоналом, та оцінк</w:t>
      </w:r>
      <w:r>
        <w:rPr>
          <w:color w:val="000000"/>
          <w:sz w:val="24"/>
          <w:szCs w:val="24"/>
          <w:lang w:val="uk-UA"/>
        </w:rPr>
        <w:t>у загального подання</w:t>
      </w:r>
      <w:r w:rsidRPr="00065449">
        <w:rPr>
          <w:color w:val="000000"/>
          <w:sz w:val="24"/>
          <w:szCs w:val="24"/>
          <w:lang w:val="uk-UA"/>
        </w:rPr>
        <w:t xml:space="preserve"> фінансової звітності. </w:t>
      </w:r>
    </w:p>
    <w:p w:rsidR="00C11600" w:rsidRPr="00F156C8" w:rsidRDefault="00C11600" w:rsidP="005D5E25">
      <w:pPr>
        <w:ind w:firstLine="567"/>
        <w:jc w:val="both"/>
        <w:rPr>
          <w:sz w:val="24"/>
          <w:szCs w:val="24"/>
          <w:lang w:val="uk-UA"/>
        </w:rPr>
      </w:pPr>
      <w:r w:rsidRPr="00F156C8">
        <w:rPr>
          <w:sz w:val="24"/>
          <w:szCs w:val="24"/>
          <w:lang w:val="uk-UA"/>
        </w:rPr>
        <w:tab/>
        <w:t>Підставою для пров</w:t>
      </w:r>
      <w:r>
        <w:rPr>
          <w:sz w:val="24"/>
          <w:szCs w:val="24"/>
          <w:lang w:val="uk-UA"/>
        </w:rPr>
        <w:t>едення аудиторської перевірки є</w:t>
      </w:r>
      <w:r w:rsidRPr="00F156C8">
        <w:rPr>
          <w:sz w:val="24"/>
          <w:szCs w:val="24"/>
          <w:lang w:val="uk-UA"/>
        </w:rPr>
        <w:t>:</w:t>
      </w:r>
    </w:p>
    <w:p w:rsidR="00C11600" w:rsidRPr="00F156C8" w:rsidRDefault="00C11600" w:rsidP="005D5E25">
      <w:pPr>
        <w:numPr>
          <w:ilvl w:val="0"/>
          <w:numId w:val="6"/>
        </w:numPr>
        <w:ind w:left="0" w:firstLine="567"/>
        <w:jc w:val="both"/>
        <w:rPr>
          <w:sz w:val="24"/>
          <w:szCs w:val="24"/>
          <w:lang w:val="uk-UA"/>
        </w:rPr>
      </w:pPr>
      <w:r w:rsidRPr="00F156C8">
        <w:rPr>
          <w:sz w:val="24"/>
          <w:szCs w:val="24"/>
          <w:lang w:val="uk-UA"/>
        </w:rPr>
        <w:t xml:space="preserve">Закон України </w:t>
      </w:r>
      <w:proofErr w:type="spellStart"/>
      <w:r w:rsidRPr="00F156C8">
        <w:rPr>
          <w:sz w:val="24"/>
          <w:szCs w:val="24"/>
          <w:lang w:val="uk-UA"/>
        </w:rPr>
        <w:t>“Про</w:t>
      </w:r>
      <w:proofErr w:type="spellEnd"/>
      <w:r w:rsidRPr="00F156C8">
        <w:rPr>
          <w:sz w:val="24"/>
          <w:szCs w:val="24"/>
          <w:lang w:val="uk-UA"/>
        </w:rPr>
        <w:t xml:space="preserve"> аудиторську </w:t>
      </w:r>
      <w:proofErr w:type="spellStart"/>
      <w:r w:rsidRPr="00F156C8">
        <w:rPr>
          <w:sz w:val="24"/>
          <w:szCs w:val="24"/>
          <w:lang w:val="uk-UA"/>
        </w:rPr>
        <w:t>діяльніст</w:t>
      </w:r>
      <w:r>
        <w:rPr>
          <w:sz w:val="24"/>
          <w:szCs w:val="24"/>
          <w:lang w:val="uk-UA"/>
        </w:rPr>
        <w:t>ь”</w:t>
      </w:r>
      <w:proofErr w:type="spellEnd"/>
      <w:r>
        <w:rPr>
          <w:sz w:val="24"/>
          <w:szCs w:val="24"/>
          <w:lang w:val="uk-UA"/>
        </w:rPr>
        <w:t xml:space="preserve"> від 22.04.1993 року № 3125-ХІІ</w:t>
      </w:r>
      <w:r w:rsidRPr="00F156C8">
        <w:rPr>
          <w:sz w:val="24"/>
          <w:szCs w:val="24"/>
          <w:lang w:val="uk-UA"/>
        </w:rPr>
        <w:t xml:space="preserve"> із змінами та доповненнями внесеними Законами України від 14.03.1995 року № 81/95-ВР, </w:t>
      </w:r>
      <w:r w:rsidRPr="00F156C8">
        <w:rPr>
          <w:sz w:val="24"/>
          <w:szCs w:val="24"/>
          <w:lang w:val="uk-UA"/>
        </w:rPr>
        <w:lastRenderedPageBreak/>
        <w:t>від 02.02.1996 року № 54/96-ВР;</w:t>
      </w:r>
      <w:r>
        <w:rPr>
          <w:sz w:val="24"/>
          <w:szCs w:val="24"/>
          <w:lang w:val="uk-UA"/>
        </w:rPr>
        <w:t xml:space="preserve"> </w:t>
      </w:r>
      <w:r w:rsidRPr="00F156C8">
        <w:rPr>
          <w:sz w:val="24"/>
          <w:szCs w:val="24"/>
          <w:lang w:val="uk-UA"/>
        </w:rPr>
        <w:t>від 15</w:t>
      </w:r>
      <w:r>
        <w:rPr>
          <w:sz w:val="24"/>
          <w:szCs w:val="24"/>
          <w:lang w:val="uk-UA"/>
        </w:rPr>
        <w:t>.05.2003 р. № 762-</w:t>
      </w:r>
      <w:r>
        <w:rPr>
          <w:sz w:val="24"/>
          <w:szCs w:val="24"/>
          <w:lang w:val="hu-HU"/>
        </w:rPr>
        <w:t>IV</w:t>
      </w:r>
      <w:r w:rsidRPr="00F156C8">
        <w:rPr>
          <w:sz w:val="24"/>
          <w:szCs w:val="24"/>
          <w:lang w:val="uk-UA"/>
        </w:rPr>
        <w:t xml:space="preserve">, від 24.06.2004 року </w:t>
      </w:r>
      <w:r>
        <w:rPr>
          <w:sz w:val="24"/>
          <w:szCs w:val="24"/>
          <w:lang w:val="hu-HU"/>
        </w:rPr>
        <w:t xml:space="preserve">  </w:t>
      </w:r>
      <w:r>
        <w:rPr>
          <w:sz w:val="24"/>
          <w:szCs w:val="24"/>
          <w:lang w:val="uk-UA"/>
        </w:rPr>
        <w:t>№ 1863-</w:t>
      </w:r>
      <w:r>
        <w:rPr>
          <w:sz w:val="24"/>
          <w:szCs w:val="24"/>
          <w:lang w:val="hu-HU"/>
        </w:rPr>
        <w:t>IV</w:t>
      </w:r>
      <w:r w:rsidRPr="00F156C8">
        <w:rPr>
          <w:sz w:val="24"/>
          <w:szCs w:val="24"/>
          <w:lang w:val="uk-UA"/>
        </w:rPr>
        <w:t xml:space="preserve">; </w:t>
      </w:r>
      <w:r>
        <w:rPr>
          <w:sz w:val="24"/>
          <w:szCs w:val="24"/>
          <w:lang w:val="uk-UA"/>
        </w:rPr>
        <w:t>від 06.07.05 року № 2738-</w:t>
      </w:r>
      <w:r>
        <w:rPr>
          <w:sz w:val="24"/>
          <w:szCs w:val="24"/>
          <w:lang w:val="hu-HU"/>
        </w:rPr>
        <w:t>IV</w:t>
      </w:r>
      <w:r w:rsidRPr="00F156C8">
        <w:rPr>
          <w:sz w:val="24"/>
          <w:szCs w:val="24"/>
          <w:lang w:val="uk-UA"/>
        </w:rPr>
        <w:t xml:space="preserve">; </w:t>
      </w:r>
      <w:r>
        <w:rPr>
          <w:sz w:val="24"/>
          <w:szCs w:val="24"/>
          <w:lang w:val="uk-UA"/>
        </w:rPr>
        <w:t>від 15.12.2005 р. № 3202-</w:t>
      </w:r>
      <w:r>
        <w:rPr>
          <w:sz w:val="24"/>
          <w:szCs w:val="24"/>
          <w:lang w:val="hu-HU"/>
        </w:rPr>
        <w:t>IV</w:t>
      </w:r>
      <w:r>
        <w:rPr>
          <w:sz w:val="24"/>
          <w:szCs w:val="24"/>
          <w:lang w:val="uk-UA"/>
        </w:rPr>
        <w:t>, від 19.01.2006 р. № 3370-</w:t>
      </w:r>
      <w:r>
        <w:rPr>
          <w:sz w:val="24"/>
          <w:szCs w:val="24"/>
          <w:lang w:val="hu-HU"/>
        </w:rPr>
        <w:t>IV</w:t>
      </w:r>
      <w:r w:rsidRPr="00F156C8">
        <w:rPr>
          <w:sz w:val="24"/>
          <w:szCs w:val="24"/>
          <w:lang w:val="uk-UA"/>
        </w:rPr>
        <w:t>;</w:t>
      </w:r>
      <w:r>
        <w:rPr>
          <w:sz w:val="24"/>
          <w:szCs w:val="24"/>
          <w:lang w:val="hu-HU"/>
        </w:rPr>
        <w:t xml:space="preserve"> </w:t>
      </w:r>
      <w:r w:rsidRPr="00F156C8">
        <w:rPr>
          <w:sz w:val="24"/>
          <w:szCs w:val="24"/>
          <w:lang w:val="uk-UA"/>
        </w:rPr>
        <w:t xml:space="preserve">від 14.09.06 року  № </w:t>
      </w:r>
      <w:r w:rsidRPr="00F156C8">
        <w:rPr>
          <w:sz w:val="24"/>
          <w:szCs w:val="24"/>
          <w:lang w:val="en-US"/>
        </w:rPr>
        <w:t>N</w:t>
      </w:r>
      <w:r w:rsidRPr="00F156C8">
        <w:rPr>
          <w:sz w:val="24"/>
          <w:szCs w:val="24"/>
          <w:lang w:val="uk-UA"/>
        </w:rPr>
        <w:t>140-</w:t>
      </w:r>
      <w:r w:rsidRPr="00F156C8">
        <w:rPr>
          <w:sz w:val="24"/>
          <w:szCs w:val="24"/>
          <w:lang w:val="en-US"/>
        </w:rPr>
        <w:t>V</w:t>
      </w:r>
      <w:r w:rsidRPr="00F156C8">
        <w:rPr>
          <w:sz w:val="24"/>
          <w:szCs w:val="24"/>
          <w:lang w:val="uk-UA"/>
        </w:rPr>
        <w:t>;</w:t>
      </w:r>
    </w:p>
    <w:p w:rsidR="00C11600" w:rsidRPr="00F156C8" w:rsidRDefault="00C11600" w:rsidP="005D5E25">
      <w:pPr>
        <w:numPr>
          <w:ilvl w:val="0"/>
          <w:numId w:val="6"/>
        </w:numPr>
        <w:ind w:left="0" w:firstLine="567"/>
        <w:jc w:val="both"/>
        <w:rPr>
          <w:sz w:val="24"/>
          <w:szCs w:val="24"/>
          <w:lang w:val="uk-UA"/>
        </w:rPr>
      </w:pPr>
      <w:r w:rsidRPr="00F156C8">
        <w:rPr>
          <w:sz w:val="24"/>
          <w:szCs w:val="24"/>
          <w:lang w:val="uk-UA"/>
        </w:rPr>
        <w:t xml:space="preserve">Вимог </w:t>
      </w:r>
      <w:r>
        <w:rPr>
          <w:sz w:val="24"/>
          <w:szCs w:val="24"/>
          <w:lang w:val="uk-UA"/>
        </w:rPr>
        <w:t>Міжнародних стандартів аудиту</w:t>
      </w:r>
      <w:r w:rsidRPr="00F156C8">
        <w:rPr>
          <w:sz w:val="24"/>
          <w:szCs w:val="24"/>
          <w:lang w:val="uk-UA"/>
        </w:rPr>
        <w:t>, надання впевненості та етики, зокрема Міжнарод</w:t>
      </w:r>
      <w:r>
        <w:rPr>
          <w:sz w:val="24"/>
          <w:szCs w:val="24"/>
          <w:lang w:val="uk-UA"/>
        </w:rPr>
        <w:t>них стандартів аудиту  № 700  «</w:t>
      </w:r>
      <w:r w:rsidRPr="00F156C8">
        <w:rPr>
          <w:sz w:val="24"/>
          <w:szCs w:val="24"/>
          <w:lang w:val="uk-UA"/>
        </w:rPr>
        <w:t>Висновок незалежного аудитора щодо повного пакету фінансови</w:t>
      </w:r>
      <w:r>
        <w:rPr>
          <w:sz w:val="24"/>
          <w:szCs w:val="24"/>
          <w:lang w:val="uk-UA"/>
        </w:rPr>
        <w:t xml:space="preserve">х звітів загального призначення» , № 701 </w:t>
      </w:r>
      <w:r w:rsidRPr="00F156C8">
        <w:rPr>
          <w:sz w:val="24"/>
          <w:szCs w:val="24"/>
          <w:lang w:val="uk-UA"/>
        </w:rPr>
        <w:t xml:space="preserve"> </w:t>
      </w:r>
      <w:r>
        <w:rPr>
          <w:sz w:val="24"/>
          <w:szCs w:val="24"/>
          <w:lang w:val="uk-UA"/>
        </w:rPr>
        <w:t>«</w:t>
      </w:r>
      <w:r w:rsidRPr="00F156C8">
        <w:rPr>
          <w:sz w:val="24"/>
          <w:szCs w:val="24"/>
          <w:lang w:val="uk-UA"/>
        </w:rPr>
        <w:t>Модифікаці</w:t>
      </w:r>
      <w:r>
        <w:rPr>
          <w:sz w:val="24"/>
          <w:szCs w:val="24"/>
          <w:lang w:val="uk-UA"/>
        </w:rPr>
        <w:t>я висновку незалежного аудитора»</w:t>
      </w:r>
      <w:r w:rsidRPr="00F156C8">
        <w:rPr>
          <w:sz w:val="24"/>
          <w:szCs w:val="24"/>
          <w:lang w:val="uk-UA"/>
        </w:rPr>
        <w:t>,</w:t>
      </w:r>
      <w:r>
        <w:rPr>
          <w:sz w:val="24"/>
          <w:szCs w:val="24"/>
          <w:lang w:val="uk-UA"/>
        </w:rPr>
        <w:t xml:space="preserve"> № 705 «</w:t>
      </w:r>
      <w:r w:rsidRPr="00F156C8">
        <w:rPr>
          <w:sz w:val="24"/>
          <w:szCs w:val="24"/>
          <w:lang w:val="uk-UA"/>
        </w:rPr>
        <w:t>Модифікація дум</w:t>
      </w:r>
      <w:r>
        <w:rPr>
          <w:sz w:val="24"/>
          <w:szCs w:val="24"/>
          <w:lang w:val="uk-UA"/>
        </w:rPr>
        <w:t>ки у звіті незалежного аудитора»,  № 720 «</w:t>
      </w:r>
      <w:r w:rsidRPr="00F156C8">
        <w:rPr>
          <w:sz w:val="24"/>
          <w:szCs w:val="24"/>
          <w:lang w:val="uk-UA"/>
        </w:rPr>
        <w:t>Інша інформація в документах, що містять перевірені фінансові звіти</w:t>
      </w:r>
      <w:r>
        <w:rPr>
          <w:sz w:val="24"/>
          <w:szCs w:val="24"/>
          <w:lang w:val="uk-UA"/>
        </w:rPr>
        <w:t>»</w:t>
      </w:r>
      <w:r w:rsidRPr="00F156C8">
        <w:rPr>
          <w:sz w:val="24"/>
          <w:szCs w:val="24"/>
          <w:lang w:val="uk-UA"/>
        </w:rPr>
        <w:t>;</w:t>
      </w:r>
    </w:p>
    <w:p w:rsidR="00C11600" w:rsidRDefault="00C11600" w:rsidP="005D5E25">
      <w:pPr>
        <w:numPr>
          <w:ilvl w:val="0"/>
          <w:numId w:val="6"/>
        </w:numPr>
        <w:ind w:left="0" w:firstLine="567"/>
        <w:jc w:val="both"/>
        <w:rPr>
          <w:rFonts w:ascii="Arial" w:hAnsi="Arial" w:cs="Arial"/>
          <w:spacing w:val="-5"/>
          <w:sz w:val="24"/>
          <w:szCs w:val="24"/>
          <w:lang w:val="uk-UA"/>
        </w:rPr>
      </w:pPr>
      <w:r w:rsidRPr="00F156C8">
        <w:rPr>
          <w:sz w:val="24"/>
          <w:szCs w:val="24"/>
          <w:lang w:val="uk-UA"/>
        </w:rPr>
        <w:t>Рішення Державної комісії з цінних папер</w:t>
      </w:r>
      <w:r>
        <w:rPr>
          <w:sz w:val="24"/>
          <w:szCs w:val="24"/>
          <w:lang w:val="uk-UA"/>
        </w:rPr>
        <w:t>ів та фондового ринку України «</w:t>
      </w:r>
      <w:r w:rsidRPr="00F156C8">
        <w:rPr>
          <w:sz w:val="24"/>
          <w:szCs w:val="24"/>
          <w:lang w:val="uk-UA"/>
        </w:rPr>
        <w:t>Про затвердження положення щодо підготовки Аудиторських висновків, яка подаються до  Державної комісії цінних паперів та фондового ринку при розкритті інформації емітентами та професійн</w:t>
      </w:r>
      <w:r>
        <w:rPr>
          <w:sz w:val="24"/>
          <w:szCs w:val="24"/>
          <w:lang w:val="uk-UA"/>
        </w:rPr>
        <w:t>ими учасниками фондового ринку»</w:t>
      </w:r>
      <w:r w:rsidRPr="00F156C8">
        <w:rPr>
          <w:sz w:val="24"/>
          <w:szCs w:val="24"/>
          <w:lang w:val="uk-UA"/>
        </w:rPr>
        <w:t xml:space="preserve"> від 19.12.2006 року № 1591, зареєстрованого в </w:t>
      </w:r>
      <w:proofErr w:type="spellStart"/>
      <w:r w:rsidRPr="00F156C8">
        <w:rPr>
          <w:sz w:val="24"/>
          <w:szCs w:val="24"/>
          <w:lang w:val="uk-UA"/>
        </w:rPr>
        <w:t>Мін</w:t>
      </w:r>
      <w:r>
        <w:rPr>
          <w:sz w:val="24"/>
          <w:szCs w:val="24"/>
          <w:lang w:val="uk-UA"/>
        </w:rPr>
        <w:t>′</w:t>
      </w:r>
      <w:r w:rsidRPr="00F156C8">
        <w:rPr>
          <w:sz w:val="24"/>
          <w:szCs w:val="24"/>
          <w:lang w:val="uk-UA"/>
        </w:rPr>
        <w:t>юсті</w:t>
      </w:r>
      <w:proofErr w:type="spellEnd"/>
      <w:r w:rsidRPr="00F156C8">
        <w:rPr>
          <w:sz w:val="24"/>
          <w:szCs w:val="24"/>
          <w:lang w:val="uk-UA"/>
        </w:rPr>
        <w:t xml:space="preserve"> 05.02.2007 року; рішення Держкомісії з цінних паперів та фондового ринку від 31.01.2008 року № 69</w:t>
      </w:r>
      <w:r w:rsidR="00003FA6">
        <w:rPr>
          <w:sz w:val="24"/>
          <w:szCs w:val="24"/>
          <w:lang w:val="uk-UA"/>
        </w:rPr>
        <w:t>.</w:t>
      </w:r>
      <w:r w:rsidRPr="00F156C8">
        <w:rPr>
          <w:rFonts w:ascii="Arial" w:hAnsi="Arial" w:cs="Arial"/>
          <w:spacing w:val="-5"/>
          <w:sz w:val="24"/>
          <w:szCs w:val="24"/>
          <w:lang w:val="uk-UA"/>
        </w:rPr>
        <w:t xml:space="preserve"> </w:t>
      </w:r>
    </w:p>
    <w:p w:rsidR="00C11600" w:rsidRPr="00DE389C" w:rsidRDefault="00C11600" w:rsidP="005D5E25">
      <w:pPr>
        <w:numPr>
          <w:ilvl w:val="0"/>
          <w:numId w:val="6"/>
        </w:numPr>
        <w:tabs>
          <w:tab w:val="clear" w:pos="360"/>
          <w:tab w:val="num" w:pos="0"/>
        </w:tabs>
        <w:ind w:left="-142" w:firstLine="1069"/>
        <w:jc w:val="both"/>
        <w:rPr>
          <w:spacing w:val="-5"/>
          <w:sz w:val="24"/>
          <w:szCs w:val="24"/>
          <w:lang w:val="uk-UA"/>
        </w:rPr>
      </w:pPr>
      <w:r w:rsidRPr="00DE389C">
        <w:rPr>
          <w:spacing w:val="-5"/>
          <w:sz w:val="24"/>
          <w:szCs w:val="24"/>
          <w:lang w:val="uk-UA"/>
        </w:rPr>
        <w:t>Рішення НКЦПФРУ «Про затвердження вимог до аудиторського висновку</w:t>
      </w:r>
      <w:r>
        <w:rPr>
          <w:spacing w:val="-5"/>
          <w:sz w:val="24"/>
          <w:szCs w:val="24"/>
          <w:lang w:val="uk-UA"/>
        </w:rPr>
        <w:t xml:space="preserve">, що подається до Національної комісії з цінних паперів та фондового ринку у складі документів для реєстрації випуску, випуску та проспекту емісії окремих видів цінних паперів, звіту про результати розміщення акцій (крім цінних паперів інститутів спільного інвестування )» від 08.10.2013 № 2187; </w:t>
      </w:r>
    </w:p>
    <w:p w:rsidR="00C11600" w:rsidRPr="00F156C8" w:rsidRDefault="00C11600" w:rsidP="00C11600">
      <w:pPr>
        <w:numPr>
          <w:ilvl w:val="0"/>
          <w:numId w:val="6"/>
        </w:numPr>
        <w:ind w:firstLine="567"/>
        <w:jc w:val="both"/>
        <w:rPr>
          <w:sz w:val="24"/>
          <w:szCs w:val="24"/>
          <w:lang w:val="uk-UA"/>
        </w:rPr>
      </w:pPr>
      <w:r w:rsidRPr="00F156C8">
        <w:rPr>
          <w:sz w:val="24"/>
          <w:szCs w:val="24"/>
          <w:lang w:val="uk-UA"/>
        </w:rPr>
        <w:t>Вимог Закону України № 996-Х</w:t>
      </w:r>
      <w:r>
        <w:rPr>
          <w:sz w:val="24"/>
          <w:szCs w:val="24"/>
          <w:lang w:val="hu-HU"/>
        </w:rPr>
        <w:t>IV</w:t>
      </w:r>
      <w:r>
        <w:rPr>
          <w:sz w:val="24"/>
          <w:szCs w:val="24"/>
          <w:lang w:val="uk-UA"/>
        </w:rPr>
        <w:t xml:space="preserve"> від 16.07.1999 року «</w:t>
      </w:r>
      <w:r w:rsidRPr="00F156C8">
        <w:rPr>
          <w:sz w:val="24"/>
          <w:szCs w:val="24"/>
          <w:lang w:val="uk-UA"/>
        </w:rPr>
        <w:t>Про бухгалтерський облік т</w:t>
      </w:r>
      <w:r>
        <w:rPr>
          <w:sz w:val="24"/>
          <w:szCs w:val="24"/>
          <w:lang w:val="uk-UA"/>
        </w:rPr>
        <w:t>а фінансову звітність в Україні»</w:t>
      </w:r>
      <w:r w:rsidRPr="00F156C8">
        <w:rPr>
          <w:sz w:val="24"/>
          <w:szCs w:val="24"/>
          <w:lang w:val="uk-UA"/>
        </w:rPr>
        <w:t xml:space="preserve"> із змінами  та доповненнями  внесеними Законами України;</w:t>
      </w:r>
    </w:p>
    <w:p w:rsidR="00C11600" w:rsidRPr="00F156C8" w:rsidRDefault="00C11600" w:rsidP="00C11600">
      <w:pPr>
        <w:numPr>
          <w:ilvl w:val="0"/>
          <w:numId w:val="6"/>
        </w:numPr>
        <w:ind w:firstLine="567"/>
        <w:jc w:val="both"/>
        <w:rPr>
          <w:sz w:val="24"/>
          <w:szCs w:val="24"/>
          <w:lang w:val="uk-UA"/>
        </w:rPr>
      </w:pPr>
      <w:r w:rsidRPr="00F156C8">
        <w:rPr>
          <w:sz w:val="24"/>
          <w:szCs w:val="24"/>
          <w:lang w:val="uk-UA"/>
        </w:rPr>
        <w:t>Вимог Цивільного Кодексу України, Господарського Кодексу України.</w:t>
      </w:r>
    </w:p>
    <w:p w:rsidR="00C11600" w:rsidRPr="00F156C8" w:rsidRDefault="00003FA6" w:rsidP="00C11600">
      <w:pPr>
        <w:ind w:firstLine="567"/>
        <w:jc w:val="both"/>
        <w:rPr>
          <w:sz w:val="24"/>
          <w:szCs w:val="24"/>
          <w:lang w:val="uk-UA"/>
        </w:rPr>
      </w:pPr>
      <w:r>
        <w:rPr>
          <w:sz w:val="24"/>
          <w:szCs w:val="24"/>
          <w:lang w:val="uk-UA"/>
        </w:rPr>
        <w:t>Д</w:t>
      </w:r>
      <w:r w:rsidR="00C11600" w:rsidRPr="00F156C8">
        <w:rPr>
          <w:sz w:val="24"/>
          <w:szCs w:val="24"/>
          <w:lang w:val="uk-UA"/>
        </w:rPr>
        <w:t xml:space="preserve">ля отримання аудиторських доказів стосовно сум і розкриття  фінансової звітності </w:t>
      </w:r>
      <w:r>
        <w:rPr>
          <w:sz w:val="24"/>
          <w:szCs w:val="24"/>
          <w:lang w:val="uk-UA"/>
        </w:rPr>
        <w:t xml:space="preserve">аудитором </w:t>
      </w:r>
      <w:r w:rsidR="00C11600" w:rsidRPr="00F156C8">
        <w:rPr>
          <w:sz w:val="24"/>
          <w:szCs w:val="24"/>
          <w:lang w:val="uk-UA"/>
        </w:rPr>
        <w:t>виконані наступні процедури:</w:t>
      </w:r>
    </w:p>
    <w:p w:rsidR="00C11600" w:rsidRPr="00F156C8" w:rsidRDefault="00C11600" w:rsidP="00C11600">
      <w:pPr>
        <w:numPr>
          <w:ilvl w:val="0"/>
          <w:numId w:val="6"/>
        </w:numPr>
        <w:ind w:firstLine="567"/>
        <w:jc w:val="both"/>
        <w:rPr>
          <w:sz w:val="24"/>
          <w:szCs w:val="24"/>
          <w:lang w:val="uk-UA"/>
        </w:rPr>
      </w:pPr>
      <w:r w:rsidRPr="00F156C8">
        <w:rPr>
          <w:sz w:val="24"/>
          <w:szCs w:val="24"/>
          <w:lang w:val="uk-UA"/>
        </w:rPr>
        <w:t>Інформації</w:t>
      </w:r>
      <w:r>
        <w:rPr>
          <w:sz w:val="24"/>
          <w:szCs w:val="24"/>
          <w:lang w:val="hu-HU"/>
        </w:rPr>
        <w:t xml:space="preserve"> </w:t>
      </w:r>
      <w:r>
        <w:rPr>
          <w:sz w:val="24"/>
          <w:szCs w:val="24"/>
        </w:rPr>
        <w:t>про</w:t>
      </w:r>
      <w:r w:rsidRPr="00F156C8">
        <w:rPr>
          <w:sz w:val="24"/>
          <w:szCs w:val="24"/>
          <w:lang w:val="uk-UA"/>
        </w:rPr>
        <w:t xml:space="preserve"> відповідність обліку активів відповідно до вимог національних положень (стандартів) бухгалтерського обліку;</w:t>
      </w:r>
    </w:p>
    <w:p w:rsidR="00C11600" w:rsidRPr="00F156C8" w:rsidRDefault="00C11600" w:rsidP="00C11600">
      <w:pPr>
        <w:numPr>
          <w:ilvl w:val="0"/>
          <w:numId w:val="6"/>
        </w:numPr>
        <w:ind w:firstLine="567"/>
        <w:jc w:val="both"/>
        <w:rPr>
          <w:sz w:val="24"/>
          <w:szCs w:val="24"/>
          <w:lang w:val="uk-UA"/>
        </w:rPr>
      </w:pPr>
      <w:r w:rsidRPr="00F156C8">
        <w:rPr>
          <w:sz w:val="24"/>
          <w:szCs w:val="24"/>
          <w:lang w:val="uk-UA"/>
        </w:rPr>
        <w:t>Інформації про зобов’язання відповідно до вимог національних положень (стандартів) бухгалтерського обліку;</w:t>
      </w:r>
    </w:p>
    <w:p w:rsidR="00C11600" w:rsidRPr="00F156C8" w:rsidRDefault="00C11600" w:rsidP="00C11600">
      <w:pPr>
        <w:numPr>
          <w:ilvl w:val="0"/>
          <w:numId w:val="6"/>
        </w:numPr>
        <w:ind w:firstLine="567"/>
        <w:jc w:val="both"/>
        <w:rPr>
          <w:sz w:val="24"/>
          <w:szCs w:val="24"/>
          <w:lang w:val="uk-UA"/>
        </w:rPr>
      </w:pPr>
      <w:r w:rsidRPr="00F156C8">
        <w:rPr>
          <w:sz w:val="24"/>
          <w:szCs w:val="24"/>
          <w:lang w:val="uk-UA"/>
        </w:rPr>
        <w:t>Інформація про власний капітал;</w:t>
      </w:r>
    </w:p>
    <w:p w:rsidR="00C11600" w:rsidRPr="00F156C8" w:rsidRDefault="00C11600" w:rsidP="00C11600">
      <w:pPr>
        <w:numPr>
          <w:ilvl w:val="0"/>
          <w:numId w:val="6"/>
        </w:numPr>
        <w:ind w:firstLine="567"/>
        <w:jc w:val="both"/>
        <w:rPr>
          <w:sz w:val="24"/>
          <w:szCs w:val="24"/>
          <w:lang w:val="uk-UA"/>
        </w:rPr>
      </w:pPr>
      <w:r w:rsidRPr="00F156C8">
        <w:rPr>
          <w:sz w:val="24"/>
          <w:szCs w:val="24"/>
          <w:lang w:val="uk-UA"/>
        </w:rPr>
        <w:t>Відповідності вартості чистих активів вимогам законодавства;</w:t>
      </w:r>
    </w:p>
    <w:p w:rsidR="00C11600" w:rsidRPr="00F156C8" w:rsidRDefault="00C11600" w:rsidP="00C11600">
      <w:pPr>
        <w:numPr>
          <w:ilvl w:val="0"/>
          <w:numId w:val="6"/>
        </w:numPr>
        <w:ind w:firstLine="567"/>
        <w:jc w:val="both"/>
        <w:rPr>
          <w:sz w:val="24"/>
          <w:szCs w:val="24"/>
          <w:lang w:val="uk-UA"/>
        </w:rPr>
      </w:pPr>
      <w:r w:rsidRPr="00F156C8">
        <w:rPr>
          <w:sz w:val="24"/>
          <w:szCs w:val="24"/>
          <w:lang w:val="uk-UA"/>
        </w:rPr>
        <w:t>Сплати Товариством статутного капіталу у встановлені законодавством терміни;</w:t>
      </w:r>
    </w:p>
    <w:p w:rsidR="00C11600" w:rsidRPr="00F156C8" w:rsidRDefault="00C11600" w:rsidP="00C11600">
      <w:pPr>
        <w:numPr>
          <w:ilvl w:val="0"/>
          <w:numId w:val="6"/>
        </w:numPr>
        <w:ind w:firstLine="567"/>
        <w:jc w:val="both"/>
        <w:rPr>
          <w:sz w:val="24"/>
          <w:szCs w:val="24"/>
          <w:lang w:val="uk-UA"/>
        </w:rPr>
      </w:pPr>
      <w:r w:rsidRPr="00F156C8">
        <w:rPr>
          <w:sz w:val="24"/>
          <w:szCs w:val="24"/>
          <w:lang w:val="uk-UA"/>
        </w:rPr>
        <w:t>Інформації щодо обсягу фінансового результату;</w:t>
      </w:r>
    </w:p>
    <w:p w:rsidR="00C11600" w:rsidRPr="00F156C8" w:rsidRDefault="00C11600" w:rsidP="00C11600">
      <w:pPr>
        <w:numPr>
          <w:ilvl w:val="0"/>
          <w:numId w:val="6"/>
        </w:numPr>
        <w:ind w:firstLine="567"/>
        <w:jc w:val="both"/>
        <w:rPr>
          <w:sz w:val="24"/>
          <w:szCs w:val="24"/>
          <w:lang w:val="uk-UA"/>
        </w:rPr>
      </w:pPr>
      <w:r w:rsidRPr="00F156C8">
        <w:rPr>
          <w:sz w:val="24"/>
          <w:szCs w:val="24"/>
          <w:lang w:val="uk-UA"/>
        </w:rPr>
        <w:t>Інформації про дії, що відбулися протягом звітного року та</w:t>
      </w:r>
      <w:r>
        <w:rPr>
          <w:sz w:val="24"/>
          <w:szCs w:val="24"/>
          <w:lang w:val="uk-UA"/>
        </w:rPr>
        <w:t xml:space="preserve"> можуть вплинути на фінансово-</w:t>
      </w:r>
      <w:r w:rsidRPr="00F156C8">
        <w:rPr>
          <w:sz w:val="24"/>
          <w:szCs w:val="24"/>
          <w:lang w:val="uk-UA"/>
        </w:rPr>
        <w:t>господарський стан Товариства та привести до значної зміни вартості цінних паперів.</w:t>
      </w:r>
    </w:p>
    <w:p w:rsidR="00C11600" w:rsidRDefault="00C11600" w:rsidP="00C11600">
      <w:pPr>
        <w:ind w:firstLine="567"/>
        <w:jc w:val="both"/>
        <w:rPr>
          <w:sz w:val="24"/>
          <w:szCs w:val="24"/>
          <w:lang w:val="uk-UA"/>
        </w:rPr>
      </w:pPr>
      <w:r>
        <w:rPr>
          <w:sz w:val="24"/>
          <w:szCs w:val="24"/>
          <w:lang w:val="uk-UA"/>
        </w:rPr>
        <w:t>Проведені аудиторами</w:t>
      </w:r>
      <w:r w:rsidRPr="00F156C8">
        <w:rPr>
          <w:sz w:val="24"/>
          <w:szCs w:val="24"/>
          <w:lang w:val="uk-UA"/>
        </w:rPr>
        <w:t xml:space="preserve"> процедури перевірки не ставили мету проведення повної та суцільної перевірки системи внутрішнього контролю для визначення всіх можливих недоліків.</w:t>
      </w:r>
    </w:p>
    <w:p w:rsidR="00C11600" w:rsidRPr="00065449" w:rsidRDefault="00C11600" w:rsidP="00C11600">
      <w:pPr>
        <w:ind w:firstLine="567"/>
        <w:jc w:val="both"/>
        <w:rPr>
          <w:color w:val="000000"/>
          <w:sz w:val="24"/>
          <w:szCs w:val="24"/>
          <w:lang w:val="uk-UA"/>
        </w:rPr>
      </w:pPr>
      <w:r w:rsidRPr="00065449">
        <w:rPr>
          <w:color w:val="000000"/>
          <w:sz w:val="24"/>
          <w:szCs w:val="24"/>
          <w:lang w:val="uk-UA"/>
        </w:rPr>
        <w:t xml:space="preserve">Ми вважаємо, що отримали достатні та прийнятні аудиторські докази для висловлення нашої думки. </w:t>
      </w:r>
    </w:p>
    <w:p w:rsidR="00C11600" w:rsidRPr="00F156C8" w:rsidRDefault="00C11600" w:rsidP="00C11600">
      <w:pPr>
        <w:ind w:firstLine="567"/>
        <w:jc w:val="both"/>
        <w:rPr>
          <w:b/>
          <w:bCs/>
          <w:sz w:val="24"/>
          <w:szCs w:val="24"/>
          <w:lang w:val="uk-UA"/>
        </w:rPr>
      </w:pPr>
      <w:r w:rsidRPr="00F156C8">
        <w:rPr>
          <w:b/>
          <w:bCs/>
          <w:sz w:val="24"/>
          <w:szCs w:val="24"/>
          <w:lang w:val="uk-UA"/>
        </w:rPr>
        <w:t>Підста</w:t>
      </w:r>
      <w:r>
        <w:rPr>
          <w:b/>
          <w:bCs/>
          <w:sz w:val="24"/>
          <w:szCs w:val="24"/>
          <w:lang w:val="uk-UA"/>
        </w:rPr>
        <w:t>ва для висловлення умовно-позити</w:t>
      </w:r>
      <w:r w:rsidRPr="00F156C8">
        <w:rPr>
          <w:b/>
          <w:bCs/>
          <w:sz w:val="24"/>
          <w:szCs w:val="24"/>
          <w:lang w:val="uk-UA"/>
        </w:rPr>
        <w:t xml:space="preserve">вної думки: </w:t>
      </w:r>
    </w:p>
    <w:p w:rsidR="00C11600" w:rsidRDefault="00C11600" w:rsidP="00C11600">
      <w:pPr>
        <w:ind w:firstLine="567"/>
        <w:jc w:val="both"/>
        <w:rPr>
          <w:sz w:val="24"/>
          <w:szCs w:val="24"/>
          <w:lang w:val="uk-UA"/>
        </w:rPr>
      </w:pPr>
      <w:r>
        <w:rPr>
          <w:sz w:val="24"/>
          <w:szCs w:val="24"/>
          <w:lang w:val="uk-UA"/>
        </w:rPr>
        <w:t xml:space="preserve">Аудитори не спостерігали за проведенням інвентаризації активів (необоротних активів) ПАТ «Мукачівське ПМТП ІЕП» станом на </w:t>
      </w:r>
      <w:r w:rsidRPr="00D34ADE">
        <w:rPr>
          <w:color w:val="000000" w:themeColor="text1"/>
          <w:sz w:val="24"/>
          <w:szCs w:val="24"/>
          <w:lang w:val="uk-UA"/>
        </w:rPr>
        <w:t xml:space="preserve">01 </w:t>
      </w:r>
      <w:r w:rsidR="00976D01" w:rsidRPr="00D34ADE">
        <w:rPr>
          <w:color w:val="000000" w:themeColor="text1"/>
          <w:sz w:val="24"/>
          <w:szCs w:val="24"/>
          <w:lang w:val="uk-UA"/>
        </w:rPr>
        <w:t xml:space="preserve">листопада </w:t>
      </w:r>
      <w:r w:rsidR="00590724">
        <w:rPr>
          <w:color w:val="000000" w:themeColor="text1"/>
          <w:sz w:val="24"/>
          <w:szCs w:val="24"/>
          <w:lang w:val="uk-UA"/>
        </w:rPr>
        <w:t>2015</w:t>
      </w:r>
      <w:r w:rsidRPr="00D34ADE">
        <w:rPr>
          <w:color w:val="000000" w:themeColor="text1"/>
          <w:sz w:val="24"/>
          <w:szCs w:val="24"/>
          <w:lang w:val="uk-UA"/>
        </w:rPr>
        <w:t xml:space="preserve"> року чи на другу дату (однак цю процедуру на підприємстві виконувала інвентаризаційна комісія, якій ми висловлюємо довіру згідно МСА; наказ на проведення інвентаризації № </w:t>
      </w:r>
      <w:r w:rsidR="00590724">
        <w:rPr>
          <w:color w:val="000000" w:themeColor="text1"/>
          <w:sz w:val="24"/>
          <w:szCs w:val="24"/>
          <w:lang w:val="uk-UA"/>
        </w:rPr>
        <w:t>20</w:t>
      </w:r>
      <w:r w:rsidRPr="00D34ADE">
        <w:rPr>
          <w:color w:val="000000" w:themeColor="text1"/>
          <w:sz w:val="24"/>
          <w:szCs w:val="24"/>
          <w:lang w:val="uk-UA"/>
        </w:rPr>
        <w:t xml:space="preserve"> від </w:t>
      </w:r>
      <w:r w:rsidR="00590724">
        <w:rPr>
          <w:color w:val="000000" w:themeColor="text1"/>
          <w:sz w:val="24"/>
          <w:szCs w:val="24"/>
          <w:lang w:val="uk-UA"/>
        </w:rPr>
        <w:t>30</w:t>
      </w:r>
      <w:r w:rsidR="00976D01" w:rsidRPr="00D34ADE">
        <w:rPr>
          <w:color w:val="000000" w:themeColor="text1"/>
          <w:sz w:val="24"/>
          <w:szCs w:val="24"/>
          <w:lang w:val="uk-UA"/>
        </w:rPr>
        <w:t xml:space="preserve"> жовтня</w:t>
      </w:r>
      <w:r w:rsidR="00590724">
        <w:rPr>
          <w:color w:val="000000" w:themeColor="text1"/>
          <w:sz w:val="24"/>
          <w:szCs w:val="24"/>
          <w:lang w:val="uk-UA"/>
        </w:rPr>
        <w:t xml:space="preserve"> 2015</w:t>
      </w:r>
      <w:r w:rsidRPr="00D34ADE">
        <w:rPr>
          <w:color w:val="000000" w:themeColor="text1"/>
          <w:sz w:val="24"/>
          <w:szCs w:val="24"/>
          <w:lang w:val="uk-UA"/>
        </w:rPr>
        <w:t xml:space="preserve"> року) оскільки ця дата передувала призначенню аудиторської перевірки внаслідок</w:t>
      </w:r>
      <w:r>
        <w:rPr>
          <w:sz w:val="24"/>
          <w:szCs w:val="24"/>
          <w:lang w:val="uk-UA"/>
        </w:rPr>
        <w:t xml:space="preserve"> чого виникає обмеження в обсязі роботи аудиторів, у </w:t>
      </w:r>
      <w:proofErr w:type="spellStart"/>
      <w:r>
        <w:rPr>
          <w:sz w:val="24"/>
          <w:szCs w:val="24"/>
          <w:lang w:val="uk-UA"/>
        </w:rPr>
        <w:t>зв′язку</w:t>
      </w:r>
      <w:proofErr w:type="spellEnd"/>
      <w:r>
        <w:rPr>
          <w:sz w:val="24"/>
          <w:szCs w:val="24"/>
          <w:lang w:val="uk-UA"/>
        </w:rPr>
        <w:t xml:space="preserve"> чим не можемо висловити безумовно-позитивну думку відносно всіх показників фінансової звітності товариства. Однак відмічене обмеження має незначний вплив на річну фінансову звітність і на стан справ в цілому. </w:t>
      </w:r>
    </w:p>
    <w:p w:rsidR="00C11600" w:rsidRPr="00F156C8" w:rsidRDefault="00C11600" w:rsidP="00C11600">
      <w:pPr>
        <w:ind w:firstLine="567"/>
        <w:jc w:val="both"/>
        <w:rPr>
          <w:b/>
          <w:bCs/>
          <w:sz w:val="24"/>
          <w:szCs w:val="24"/>
          <w:lang w:val="uk-UA"/>
        </w:rPr>
      </w:pPr>
      <w:r w:rsidRPr="00F156C8">
        <w:rPr>
          <w:b/>
          <w:bCs/>
          <w:sz w:val="24"/>
          <w:szCs w:val="24"/>
          <w:lang w:val="uk-UA"/>
        </w:rPr>
        <w:t>Умовно-позитивна думка:</w:t>
      </w:r>
      <w:r w:rsidRPr="00FF74D5">
        <w:rPr>
          <w:b/>
          <w:bCs/>
          <w:sz w:val="24"/>
          <w:szCs w:val="24"/>
          <w:lang w:val="uk-UA"/>
        </w:rPr>
        <w:t xml:space="preserve"> </w:t>
      </w:r>
    </w:p>
    <w:p w:rsidR="00C11600" w:rsidRPr="00D21187" w:rsidRDefault="00C11600" w:rsidP="00C11600">
      <w:pPr>
        <w:ind w:firstLine="567"/>
        <w:jc w:val="both"/>
        <w:rPr>
          <w:color w:val="000000"/>
          <w:sz w:val="24"/>
          <w:szCs w:val="24"/>
          <w:lang w:val="uk-UA"/>
        </w:rPr>
      </w:pPr>
      <w:r w:rsidRPr="00F156C8">
        <w:rPr>
          <w:sz w:val="24"/>
          <w:szCs w:val="24"/>
          <w:lang w:val="uk-UA"/>
        </w:rPr>
        <w:lastRenderedPageBreak/>
        <w:t xml:space="preserve">Аудиторська фірма, за винятком можливого впливу питання, про яке йдеться у параграфі «Підстава для висловлення умовно-позитивної думки», </w:t>
      </w:r>
      <w:r w:rsidRPr="00D21187">
        <w:rPr>
          <w:color w:val="000000"/>
          <w:sz w:val="24"/>
          <w:szCs w:val="24"/>
          <w:lang w:val="uk-UA"/>
        </w:rPr>
        <w:t>вважає, що фінансов</w:t>
      </w:r>
      <w:r w:rsidR="00590724">
        <w:rPr>
          <w:color w:val="000000"/>
          <w:sz w:val="24"/>
          <w:szCs w:val="24"/>
          <w:lang w:val="uk-UA"/>
        </w:rPr>
        <w:t>а звітність станом на 31.12.2015</w:t>
      </w:r>
      <w:r w:rsidRPr="00D21187">
        <w:rPr>
          <w:color w:val="000000"/>
          <w:sz w:val="24"/>
          <w:szCs w:val="24"/>
          <w:lang w:val="uk-UA"/>
        </w:rPr>
        <w:t xml:space="preserve"> р. та за рік, що закінчився на зазначену дату, складена в усіх суттєвих аспектах відповідно до </w:t>
      </w:r>
      <w:r w:rsidRPr="00D21187">
        <w:rPr>
          <w:sz w:val="24"/>
          <w:szCs w:val="24"/>
          <w:lang w:val="uk-UA"/>
        </w:rPr>
        <w:t>концептуальної основи спеціального призначення</w:t>
      </w:r>
      <w:r w:rsidRPr="00D21187">
        <w:rPr>
          <w:color w:val="000000"/>
          <w:sz w:val="24"/>
          <w:szCs w:val="24"/>
          <w:lang w:val="uk-UA"/>
        </w:rPr>
        <w:t>.</w:t>
      </w:r>
    </w:p>
    <w:p w:rsidR="00C11600" w:rsidRPr="00F156C8" w:rsidRDefault="00C11600" w:rsidP="00C11600">
      <w:pPr>
        <w:ind w:firstLine="567"/>
        <w:jc w:val="both"/>
        <w:rPr>
          <w:sz w:val="24"/>
          <w:szCs w:val="24"/>
          <w:lang w:val="uk-UA"/>
        </w:rPr>
      </w:pPr>
      <w:proofErr w:type="spellStart"/>
      <w:r w:rsidRPr="00F156C8">
        <w:rPr>
          <w:sz w:val="24"/>
          <w:szCs w:val="24"/>
        </w:rPr>
        <w:t>Прийнята</w:t>
      </w:r>
      <w:proofErr w:type="spellEnd"/>
      <w:r w:rsidRPr="00F156C8">
        <w:rPr>
          <w:sz w:val="24"/>
          <w:szCs w:val="24"/>
        </w:rPr>
        <w:t xml:space="preserve"> </w:t>
      </w:r>
      <w:proofErr w:type="spellStart"/>
      <w:r w:rsidRPr="00F156C8">
        <w:rPr>
          <w:sz w:val="24"/>
          <w:szCs w:val="24"/>
        </w:rPr>
        <w:t>політика</w:t>
      </w:r>
      <w:proofErr w:type="spellEnd"/>
      <w:r w:rsidRPr="00F156C8">
        <w:rPr>
          <w:sz w:val="24"/>
          <w:szCs w:val="24"/>
        </w:rPr>
        <w:t xml:space="preserve"> </w:t>
      </w:r>
      <w:proofErr w:type="spellStart"/>
      <w:r w:rsidRPr="00F156C8">
        <w:rPr>
          <w:sz w:val="24"/>
          <w:szCs w:val="24"/>
        </w:rPr>
        <w:t>бухгалтерського</w:t>
      </w:r>
      <w:proofErr w:type="spellEnd"/>
      <w:r w:rsidRPr="00F156C8">
        <w:rPr>
          <w:sz w:val="24"/>
          <w:szCs w:val="24"/>
        </w:rPr>
        <w:t xml:space="preserve"> </w:t>
      </w:r>
      <w:proofErr w:type="spellStart"/>
      <w:proofErr w:type="gramStart"/>
      <w:r w:rsidRPr="00F156C8">
        <w:rPr>
          <w:sz w:val="24"/>
          <w:szCs w:val="24"/>
        </w:rPr>
        <w:t>обл</w:t>
      </w:r>
      <w:proofErr w:type="gramEnd"/>
      <w:r w:rsidRPr="00F156C8">
        <w:rPr>
          <w:sz w:val="24"/>
          <w:szCs w:val="24"/>
        </w:rPr>
        <w:t>іку</w:t>
      </w:r>
      <w:proofErr w:type="spellEnd"/>
      <w:r w:rsidRPr="00F156C8">
        <w:rPr>
          <w:sz w:val="24"/>
          <w:szCs w:val="24"/>
        </w:rPr>
        <w:t xml:space="preserve"> та </w:t>
      </w:r>
      <w:proofErr w:type="spellStart"/>
      <w:r w:rsidRPr="00F156C8">
        <w:rPr>
          <w:sz w:val="24"/>
          <w:szCs w:val="24"/>
        </w:rPr>
        <w:t>її</w:t>
      </w:r>
      <w:proofErr w:type="spellEnd"/>
      <w:r w:rsidRPr="00F156C8">
        <w:rPr>
          <w:sz w:val="24"/>
          <w:szCs w:val="24"/>
        </w:rPr>
        <w:t xml:space="preserve"> </w:t>
      </w:r>
      <w:proofErr w:type="spellStart"/>
      <w:r w:rsidRPr="00F156C8">
        <w:rPr>
          <w:sz w:val="24"/>
          <w:szCs w:val="24"/>
        </w:rPr>
        <w:t>незмінність</w:t>
      </w:r>
      <w:proofErr w:type="spellEnd"/>
      <w:r w:rsidRPr="00F156C8">
        <w:rPr>
          <w:sz w:val="24"/>
          <w:szCs w:val="24"/>
        </w:rPr>
        <w:t xml:space="preserve">  </w:t>
      </w:r>
      <w:r w:rsidRPr="00F156C8">
        <w:rPr>
          <w:sz w:val="24"/>
          <w:szCs w:val="24"/>
          <w:lang w:val="uk-UA"/>
        </w:rPr>
        <w:t xml:space="preserve"> в основному </w:t>
      </w:r>
      <w:proofErr w:type="spellStart"/>
      <w:r w:rsidRPr="00F156C8">
        <w:rPr>
          <w:sz w:val="24"/>
          <w:szCs w:val="24"/>
        </w:rPr>
        <w:t>відповідає</w:t>
      </w:r>
      <w:proofErr w:type="spellEnd"/>
      <w:r w:rsidRPr="00F156C8">
        <w:rPr>
          <w:sz w:val="24"/>
          <w:szCs w:val="24"/>
        </w:rPr>
        <w:t xml:space="preserve"> </w:t>
      </w:r>
      <w:proofErr w:type="spellStart"/>
      <w:r w:rsidRPr="00F156C8">
        <w:rPr>
          <w:sz w:val="24"/>
          <w:szCs w:val="24"/>
        </w:rPr>
        <w:t>вимогам</w:t>
      </w:r>
      <w:proofErr w:type="spellEnd"/>
      <w:r w:rsidRPr="00F156C8">
        <w:rPr>
          <w:sz w:val="24"/>
          <w:szCs w:val="24"/>
        </w:rPr>
        <w:t xml:space="preserve"> </w:t>
      </w:r>
      <w:proofErr w:type="spellStart"/>
      <w:r w:rsidRPr="00F156C8">
        <w:rPr>
          <w:sz w:val="24"/>
          <w:szCs w:val="24"/>
        </w:rPr>
        <w:t>законодавчих</w:t>
      </w:r>
      <w:proofErr w:type="spellEnd"/>
      <w:r w:rsidRPr="00F156C8">
        <w:rPr>
          <w:sz w:val="24"/>
          <w:szCs w:val="24"/>
        </w:rPr>
        <w:t xml:space="preserve"> та </w:t>
      </w:r>
      <w:proofErr w:type="spellStart"/>
      <w:r w:rsidRPr="00F156C8">
        <w:rPr>
          <w:sz w:val="24"/>
          <w:szCs w:val="24"/>
        </w:rPr>
        <w:t>нормативних</w:t>
      </w:r>
      <w:proofErr w:type="spellEnd"/>
      <w:r w:rsidRPr="00F156C8">
        <w:rPr>
          <w:sz w:val="24"/>
          <w:szCs w:val="24"/>
        </w:rPr>
        <w:t xml:space="preserve"> </w:t>
      </w:r>
      <w:proofErr w:type="spellStart"/>
      <w:r w:rsidRPr="00F156C8">
        <w:rPr>
          <w:sz w:val="24"/>
          <w:szCs w:val="24"/>
        </w:rPr>
        <w:t>актів</w:t>
      </w:r>
      <w:proofErr w:type="spellEnd"/>
      <w:r w:rsidRPr="00F156C8">
        <w:rPr>
          <w:sz w:val="24"/>
          <w:szCs w:val="24"/>
        </w:rPr>
        <w:t>.</w:t>
      </w:r>
      <w:r w:rsidRPr="00F156C8">
        <w:rPr>
          <w:sz w:val="24"/>
          <w:szCs w:val="24"/>
          <w:lang w:val="uk-UA"/>
        </w:rPr>
        <w:t xml:space="preserve"> </w:t>
      </w:r>
      <w:proofErr w:type="spellStart"/>
      <w:r w:rsidRPr="00F156C8">
        <w:rPr>
          <w:sz w:val="24"/>
          <w:szCs w:val="24"/>
        </w:rPr>
        <w:t>Фінансова</w:t>
      </w:r>
      <w:proofErr w:type="spellEnd"/>
      <w:r w:rsidRPr="00F156C8">
        <w:rPr>
          <w:sz w:val="24"/>
          <w:szCs w:val="24"/>
        </w:rPr>
        <w:t xml:space="preserve"> </w:t>
      </w:r>
      <w:proofErr w:type="spellStart"/>
      <w:r w:rsidRPr="00F156C8">
        <w:rPr>
          <w:sz w:val="24"/>
          <w:szCs w:val="24"/>
        </w:rPr>
        <w:t>звітність</w:t>
      </w:r>
      <w:proofErr w:type="spellEnd"/>
      <w:r w:rsidRPr="00F156C8">
        <w:rPr>
          <w:sz w:val="24"/>
          <w:szCs w:val="24"/>
        </w:rPr>
        <w:t xml:space="preserve"> </w:t>
      </w:r>
      <w:proofErr w:type="spellStart"/>
      <w:r w:rsidRPr="00F156C8">
        <w:rPr>
          <w:sz w:val="24"/>
          <w:szCs w:val="24"/>
        </w:rPr>
        <w:t>складена</w:t>
      </w:r>
      <w:proofErr w:type="spellEnd"/>
      <w:r w:rsidRPr="00F156C8">
        <w:rPr>
          <w:sz w:val="24"/>
          <w:szCs w:val="24"/>
        </w:rPr>
        <w:t xml:space="preserve"> за </w:t>
      </w:r>
      <w:proofErr w:type="spellStart"/>
      <w:r w:rsidRPr="00F156C8">
        <w:rPr>
          <w:sz w:val="24"/>
          <w:szCs w:val="24"/>
        </w:rPr>
        <w:t>дійсними</w:t>
      </w:r>
      <w:proofErr w:type="spellEnd"/>
      <w:r w:rsidRPr="00F156C8">
        <w:rPr>
          <w:sz w:val="24"/>
          <w:szCs w:val="24"/>
        </w:rPr>
        <w:t xml:space="preserve"> </w:t>
      </w:r>
      <w:proofErr w:type="spellStart"/>
      <w:r w:rsidRPr="00F156C8">
        <w:rPr>
          <w:sz w:val="24"/>
          <w:szCs w:val="24"/>
        </w:rPr>
        <w:t>обліковими</w:t>
      </w:r>
      <w:proofErr w:type="spellEnd"/>
      <w:r w:rsidRPr="00F156C8">
        <w:rPr>
          <w:sz w:val="24"/>
          <w:szCs w:val="24"/>
        </w:rPr>
        <w:t xml:space="preserve"> </w:t>
      </w:r>
      <w:proofErr w:type="spellStart"/>
      <w:r w:rsidRPr="00F156C8">
        <w:rPr>
          <w:sz w:val="24"/>
          <w:szCs w:val="24"/>
        </w:rPr>
        <w:t>даними</w:t>
      </w:r>
      <w:proofErr w:type="spellEnd"/>
      <w:r w:rsidRPr="00F156C8">
        <w:rPr>
          <w:sz w:val="24"/>
          <w:szCs w:val="24"/>
        </w:rPr>
        <w:t xml:space="preserve"> </w:t>
      </w:r>
      <w:proofErr w:type="spellStart"/>
      <w:r w:rsidRPr="00F156C8">
        <w:rPr>
          <w:sz w:val="24"/>
          <w:szCs w:val="24"/>
        </w:rPr>
        <w:t>і</w:t>
      </w:r>
      <w:proofErr w:type="spellEnd"/>
      <w:r w:rsidRPr="00F156C8">
        <w:rPr>
          <w:sz w:val="24"/>
          <w:szCs w:val="24"/>
        </w:rPr>
        <w:t xml:space="preserve"> в </w:t>
      </w:r>
      <w:proofErr w:type="spellStart"/>
      <w:r w:rsidRPr="00F156C8">
        <w:rPr>
          <w:sz w:val="24"/>
          <w:szCs w:val="24"/>
        </w:rPr>
        <w:t>цілому</w:t>
      </w:r>
      <w:proofErr w:type="spellEnd"/>
      <w:r w:rsidRPr="00F156C8">
        <w:rPr>
          <w:sz w:val="24"/>
          <w:szCs w:val="24"/>
        </w:rPr>
        <w:t xml:space="preserve"> </w:t>
      </w:r>
      <w:proofErr w:type="spellStart"/>
      <w:r w:rsidRPr="00F156C8">
        <w:rPr>
          <w:sz w:val="24"/>
          <w:szCs w:val="24"/>
        </w:rPr>
        <w:t>достовірно</w:t>
      </w:r>
      <w:proofErr w:type="spellEnd"/>
      <w:r w:rsidRPr="00F156C8">
        <w:rPr>
          <w:sz w:val="24"/>
          <w:szCs w:val="24"/>
        </w:rPr>
        <w:t xml:space="preserve"> </w:t>
      </w:r>
      <w:proofErr w:type="spellStart"/>
      <w:r w:rsidRPr="00F156C8">
        <w:rPr>
          <w:sz w:val="24"/>
          <w:szCs w:val="24"/>
        </w:rPr>
        <w:t>відображає</w:t>
      </w:r>
      <w:proofErr w:type="spellEnd"/>
      <w:r w:rsidRPr="00F156C8">
        <w:rPr>
          <w:sz w:val="24"/>
          <w:szCs w:val="24"/>
        </w:rPr>
        <w:t xml:space="preserve"> </w:t>
      </w:r>
      <w:proofErr w:type="spellStart"/>
      <w:r w:rsidRPr="00F156C8">
        <w:rPr>
          <w:sz w:val="24"/>
          <w:szCs w:val="24"/>
        </w:rPr>
        <w:t>фактичне</w:t>
      </w:r>
      <w:proofErr w:type="spellEnd"/>
      <w:r w:rsidRPr="00F156C8">
        <w:rPr>
          <w:sz w:val="24"/>
          <w:szCs w:val="24"/>
        </w:rPr>
        <w:t xml:space="preserve"> </w:t>
      </w:r>
      <w:proofErr w:type="spellStart"/>
      <w:r w:rsidRPr="00F156C8">
        <w:rPr>
          <w:sz w:val="24"/>
          <w:szCs w:val="24"/>
        </w:rPr>
        <w:t>фінансове</w:t>
      </w:r>
      <w:proofErr w:type="spellEnd"/>
      <w:r w:rsidRPr="00F156C8">
        <w:rPr>
          <w:sz w:val="24"/>
          <w:szCs w:val="24"/>
        </w:rPr>
        <w:t xml:space="preserve"> становище на </w:t>
      </w:r>
      <w:r>
        <w:rPr>
          <w:sz w:val="24"/>
          <w:szCs w:val="24"/>
        </w:rPr>
        <w:t>3</w:t>
      </w:r>
      <w:r w:rsidRPr="00F156C8">
        <w:rPr>
          <w:sz w:val="24"/>
          <w:szCs w:val="24"/>
        </w:rPr>
        <w:t>1.1</w:t>
      </w:r>
      <w:r>
        <w:rPr>
          <w:sz w:val="24"/>
          <w:szCs w:val="24"/>
        </w:rPr>
        <w:t>2</w:t>
      </w:r>
      <w:r w:rsidRPr="00F156C8">
        <w:rPr>
          <w:sz w:val="24"/>
          <w:szCs w:val="24"/>
        </w:rPr>
        <w:t>.20</w:t>
      </w:r>
      <w:r w:rsidR="00590724">
        <w:rPr>
          <w:sz w:val="24"/>
          <w:szCs w:val="24"/>
          <w:lang w:val="uk-UA"/>
        </w:rPr>
        <w:t>15</w:t>
      </w:r>
      <w:r w:rsidRPr="00F156C8">
        <w:rPr>
          <w:sz w:val="24"/>
          <w:szCs w:val="24"/>
          <w:lang w:val="uk-UA"/>
        </w:rPr>
        <w:t xml:space="preserve"> </w:t>
      </w:r>
      <w:r w:rsidRPr="00F156C8">
        <w:rPr>
          <w:sz w:val="24"/>
          <w:szCs w:val="24"/>
        </w:rPr>
        <w:t xml:space="preserve">року по результатах </w:t>
      </w:r>
      <w:proofErr w:type="spellStart"/>
      <w:r w:rsidRPr="00F156C8">
        <w:rPr>
          <w:sz w:val="24"/>
          <w:szCs w:val="24"/>
        </w:rPr>
        <w:t>операцій</w:t>
      </w:r>
      <w:proofErr w:type="spellEnd"/>
      <w:r w:rsidRPr="00F156C8">
        <w:rPr>
          <w:sz w:val="24"/>
          <w:szCs w:val="24"/>
        </w:rPr>
        <w:t xml:space="preserve"> за </w:t>
      </w:r>
      <w:proofErr w:type="spellStart"/>
      <w:r w:rsidRPr="00F156C8">
        <w:rPr>
          <w:sz w:val="24"/>
          <w:szCs w:val="24"/>
        </w:rPr>
        <w:t>період</w:t>
      </w:r>
      <w:proofErr w:type="spellEnd"/>
      <w:r w:rsidRPr="00F156C8">
        <w:rPr>
          <w:sz w:val="24"/>
          <w:szCs w:val="24"/>
        </w:rPr>
        <w:t xml:space="preserve"> </w:t>
      </w:r>
      <w:proofErr w:type="spellStart"/>
      <w:r w:rsidRPr="00F156C8">
        <w:rPr>
          <w:sz w:val="24"/>
          <w:szCs w:val="24"/>
        </w:rPr>
        <w:t>з</w:t>
      </w:r>
      <w:proofErr w:type="spellEnd"/>
      <w:r w:rsidRPr="00F156C8">
        <w:rPr>
          <w:sz w:val="24"/>
          <w:szCs w:val="24"/>
        </w:rPr>
        <w:t xml:space="preserve"> 01.01.20</w:t>
      </w:r>
      <w:r w:rsidR="00590724">
        <w:rPr>
          <w:sz w:val="24"/>
          <w:szCs w:val="24"/>
          <w:lang w:val="uk-UA"/>
        </w:rPr>
        <w:t>15</w:t>
      </w:r>
      <w:r>
        <w:rPr>
          <w:sz w:val="24"/>
          <w:szCs w:val="24"/>
          <w:lang w:val="uk-UA"/>
        </w:rPr>
        <w:t xml:space="preserve"> </w:t>
      </w:r>
      <w:proofErr w:type="spellStart"/>
      <w:r w:rsidRPr="00F156C8">
        <w:rPr>
          <w:sz w:val="24"/>
          <w:szCs w:val="24"/>
        </w:rPr>
        <w:t>р</w:t>
      </w:r>
      <w:proofErr w:type="spellEnd"/>
      <w:r w:rsidRPr="00F156C8">
        <w:rPr>
          <w:sz w:val="24"/>
          <w:szCs w:val="24"/>
          <w:lang w:val="uk-UA"/>
        </w:rPr>
        <w:t>оку</w:t>
      </w:r>
      <w:r w:rsidRPr="00F156C8">
        <w:rPr>
          <w:sz w:val="24"/>
          <w:szCs w:val="24"/>
        </w:rPr>
        <w:t xml:space="preserve"> до 31.12.20</w:t>
      </w:r>
      <w:r w:rsidRPr="00F156C8">
        <w:rPr>
          <w:sz w:val="24"/>
          <w:szCs w:val="24"/>
          <w:lang w:val="uk-UA"/>
        </w:rPr>
        <w:t>1</w:t>
      </w:r>
      <w:r w:rsidR="00590724">
        <w:rPr>
          <w:sz w:val="24"/>
          <w:szCs w:val="24"/>
          <w:lang w:val="uk-UA"/>
        </w:rPr>
        <w:t>5</w:t>
      </w:r>
      <w:r w:rsidRPr="00F156C8">
        <w:rPr>
          <w:sz w:val="24"/>
          <w:szCs w:val="24"/>
          <w:lang w:val="uk-UA"/>
        </w:rPr>
        <w:t xml:space="preserve"> </w:t>
      </w:r>
      <w:r w:rsidRPr="00F156C8">
        <w:rPr>
          <w:sz w:val="24"/>
          <w:szCs w:val="24"/>
        </w:rPr>
        <w:t>року.</w:t>
      </w:r>
    </w:p>
    <w:p w:rsidR="00235A42" w:rsidRDefault="00C11600" w:rsidP="00235A42">
      <w:pPr>
        <w:ind w:firstLine="567"/>
        <w:jc w:val="both"/>
        <w:rPr>
          <w:sz w:val="24"/>
          <w:szCs w:val="24"/>
          <w:lang w:val="uk-UA"/>
        </w:rPr>
      </w:pPr>
      <w:r w:rsidRPr="00F156C8">
        <w:rPr>
          <w:sz w:val="24"/>
          <w:szCs w:val="24"/>
          <w:lang w:val="uk-UA"/>
        </w:rPr>
        <w:t>Фінансовий стан</w:t>
      </w:r>
      <w:r w:rsidR="00590724">
        <w:rPr>
          <w:sz w:val="24"/>
          <w:szCs w:val="24"/>
          <w:lang w:val="uk-UA"/>
        </w:rPr>
        <w:t xml:space="preserve"> товариства станом на 31.12.2015</w:t>
      </w:r>
      <w:r w:rsidRPr="00F156C8">
        <w:rPr>
          <w:sz w:val="24"/>
          <w:szCs w:val="24"/>
          <w:lang w:val="uk-UA"/>
        </w:rPr>
        <w:t xml:space="preserve"> року умовно – позитивний.</w:t>
      </w:r>
    </w:p>
    <w:p w:rsidR="00590724" w:rsidRPr="00161296" w:rsidRDefault="00590724" w:rsidP="00590724">
      <w:pPr>
        <w:ind w:firstLine="567"/>
        <w:jc w:val="both"/>
        <w:rPr>
          <w:b/>
          <w:bCs/>
          <w:i/>
          <w:iCs/>
          <w:sz w:val="22"/>
          <w:szCs w:val="22"/>
          <w:lang w:val="uk-UA"/>
        </w:rPr>
      </w:pPr>
      <w:r w:rsidRPr="00161296">
        <w:rPr>
          <w:b/>
          <w:bCs/>
          <w:i/>
          <w:iCs/>
          <w:sz w:val="22"/>
          <w:szCs w:val="22"/>
          <w:lang w:val="uk-UA"/>
        </w:rPr>
        <w:t>Пояснювальний параграф</w:t>
      </w:r>
    </w:p>
    <w:p w:rsidR="00590724" w:rsidRPr="00726233" w:rsidRDefault="00590724" w:rsidP="00590724">
      <w:pPr>
        <w:ind w:firstLine="567"/>
        <w:jc w:val="both"/>
        <w:rPr>
          <w:bCs/>
          <w:iCs/>
          <w:sz w:val="24"/>
          <w:szCs w:val="24"/>
          <w:lang w:val="uk-UA"/>
        </w:rPr>
      </w:pPr>
      <w:r w:rsidRPr="00726233">
        <w:rPr>
          <w:bCs/>
          <w:iCs/>
          <w:sz w:val="24"/>
          <w:szCs w:val="24"/>
          <w:lang w:val="uk-UA"/>
        </w:rPr>
        <w:t>Не вносячи додаткових застережень до цього висновку, привертаємо увагу на той факт, що, незважаючи на стабілізаційні заходи, які вживаються Урядом України з метою підтримки підприємництва, існує невизначеність щодо впливу зовнішніх та внутрішніх факторів  на стабільність діяльності Товариства.</w:t>
      </w:r>
    </w:p>
    <w:p w:rsidR="00590724" w:rsidRPr="00726233" w:rsidRDefault="00590724" w:rsidP="00590724">
      <w:pPr>
        <w:ind w:firstLine="567"/>
        <w:jc w:val="both"/>
        <w:rPr>
          <w:bCs/>
          <w:iCs/>
          <w:sz w:val="24"/>
          <w:szCs w:val="24"/>
          <w:lang w:val="uk-UA"/>
        </w:rPr>
      </w:pPr>
      <w:r w:rsidRPr="00726233">
        <w:rPr>
          <w:bCs/>
          <w:iCs/>
          <w:sz w:val="24"/>
          <w:szCs w:val="24"/>
          <w:lang w:val="uk-UA"/>
        </w:rPr>
        <w:t>Ми не маємо змоги передбачити можливі майбутні зміни у цих умовах та їх вплив на фінансовий стан Товариства.</w:t>
      </w:r>
    </w:p>
    <w:p w:rsidR="00BC1496" w:rsidRDefault="00BC1496" w:rsidP="00235A42">
      <w:pPr>
        <w:ind w:firstLine="567"/>
        <w:jc w:val="both"/>
        <w:rPr>
          <w:sz w:val="24"/>
          <w:szCs w:val="24"/>
          <w:lang w:val="uk-UA"/>
        </w:rPr>
      </w:pPr>
      <w:r w:rsidRPr="00BC1496">
        <w:rPr>
          <w:sz w:val="24"/>
          <w:szCs w:val="24"/>
          <w:highlight w:val="yellow"/>
          <w:lang w:val="uk-UA"/>
        </w:rPr>
        <w:t xml:space="preserve">Додатком до цього звіту (висновку аудитора) є зведені фінансові показники товариства, які є </w:t>
      </w:r>
      <w:proofErr w:type="spellStart"/>
      <w:r w:rsidRPr="00BC1496">
        <w:rPr>
          <w:sz w:val="24"/>
          <w:szCs w:val="24"/>
          <w:highlight w:val="yellow"/>
          <w:lang w:val="uk-UA"/>
        </w:rPr>
        <w:t>невід′ємною</w:t>
      </w:r>
      <w:proofErr w:type="spellEnd"/>
      <w:r w:rsidRPr="00BC1496">
        <w:rPr>
          <w:sz w:val="24"/>
          <w:szCs w:val="24"/>
          <w:highlight w:val="yellow"/>
          <w:lang w:val="uk-UA"/>
        </w:rPr>
        <w:t xml:space="preserve"> частиною даного звіту.</w:t>
      </w:r>
    </w:p>
    <w:p w:rsidR="00235A42" w:rsidRDefault="00235A42" w:rsidP="00235A42">
      <w:pPr>
        <w:ind w:firstLine="567"/>
        <w:jc w:val="center"/>
        <w:rPr>
          <w:rStyle w:val="FontStyle48"/>
          <w:u w:val="single"/>
          <w:lang w:val="uk-UA" w:eastAsia="uk-UA"/>
        </w:rPr>
      </w:pPr>
      <w:r w:rsidRPr="00F156C8">
        <w:rPr>
          <w:rStyle w:val="FontStyle48"/>
          <w:u w:val="single"/>
          <w:lang w:val="uk-UA" w:eastAsia="uk-UA"/>
        </w:rPr>
        <w:t>Основні відомості про аудиторську фірму</w:t>
      </w: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11"/>
      </w:tblGrid>
      <w:tr w:rsidR="00235A42" w:rsidRPr="00820A20" w:rsidTr="00BC1496">
        <w:tc>
          <w:tcPr>
            <w:tcW w:w="2836" w:type="dxa"/>
          </w:tcPr>
          <w:p w:rsidR="00235A42" w:rsidRPr="00635AEB" w:rsidRDefault="00235A42" w:rsidP="00BC1496">
            <w:pPr>
              <w:pStyle w:val="Style8"/>
              <w:widowControl/>
              <w:spacing w:line="240" w:lineRule="exact"/>
              <w:jc w:val="both"/>
              <w:rPr>
                <w:rStyle w:val="FontStyle48"/>
                <w:u w:val="single"/>
                <w:lang w:val="uk-UA" w:eastAsia="uk-UA"/>
              </w:rPr>
            </w:pPr>
            <w:r w:rsidRPr="00635AEB">
              <w:rPr>
                <w:rStyle w:val="FontStyle51"/>
                <w:sz w:val="24"/>
                <w:szCs w:val="24"/>
                <w:lang w:val="uk-UA" w:eastAsia="uk-UA"/>
              </w:rPr>
              <w:t>Номер свідоцтва про державну реєстрацію та дата видачі свідоцтва</w:t>
            </w:r>
          </w:p>
        </w:tc>
        <w:tc>
          <w:tcPr>
            <w:tcW w:w="6911" w:type="dxa"/>
          </w:tcPr>
          <w:p w:rsidR="00235A42" w:rsidRPr="00635AEB" w:rsidRDefault="00235A42" w:rsidP="00BC1496">
            <w:pPr>
              <w:pStyle w:val="Style12"/>
              <w:widowControl/>
              <w:spacing w:line="275" w:lineRule="exact"/>
              <w:jc w:val="left"/>
              <w:rPr>
                <w:rStyle w:val="FontStyle57"/>
                <w:sz w:val="24"/>
                <w:szCs w:val="24"/>
                <w:lang w:val="uk-UA" w:eastAsia="uk-UA"/>
              </w:rPr>
            </w:pPr>
            <w:r w:rsidRPr="00635AEB">
              <w:rPr>
                <w:rStyle w:val="FontStyle57"/>
                <w:sz w:val="24"/>
                <w:szCs w:val="24"/>
                <w:lang w:val="uk-UA" w:eastAsia="uk-UA"/>
              </w:rPr>
              <w:t xml:space="preserve">Свідоцтво про державну реєстрацію юридичної особи </w:t>
            </w:r>
          </w:p>
          <w:p w:rsidR="00235A42" w:rsidRPr="00635AEB" w:rsidRDefault="00235A42" w:rsidP="00BC1496">
            <w:pPr>
              <w:pStyle w:val="Style12"/>
              <w:widowControl/>
              <w:spacing w:line="275" w:lineRule="exact"/>
              <w:jc w:val="left"/>
              <w:rPr>
                <w:rStyle w:val="FontStyle48"/>
                <w:u w:val="single"/>
                <w:lang w:val="uk-UA" w:eastAsia="uk-UA"/>
              </w:rPr>
            </w:pPr>
            <w:r w:rsidRPr="00635AEB">
              <w:rPr>
                <w:rStyle w:val="FontStyle57"/>
                <w:sz w:val="24"/>
                <w:szCs w:val="24"/>
                <w:lang w:val="uk-UA" w:eastAsia="uk-UA"/>
              </w:rPr>
              <w:t xml:space="preserve">серії ААВ № 224575; Місце проведення державної реєстрації: </w:t>
            </w:r>
            <w:proofErr w:type="spellStart"/>
            <w:r w:rsidRPr="00635AEB">
              <w:rPr>
                <w:rStyle w:val="FontStyle57"/>
                <w:sz w:val="24"/>
                <w:szCs w:val="24"/>
                <w:lang w:val="uk-UA" w:eastAsia="uk-UA"/>
              </w:rPr>
              <w:t>Берегівська</w:t>
            </w:r>
            <w:proofErr w:type="spellEnd"/>
            <w:r w:rsidRPr="00635AEB">
              <w:rPr>
                <w:rStyle w:val="FontStyle57"/>
                <w:sz w:val="24"/>
                <w:szCs w:val="24"/>
                <w:lang w:val="uk-UA" w:eastAsia="uk-UA"/>
              </w:rPr>
              <w:t xml:space="preserve"> районна державна адміністрація Закарпатської області; Код за ЄДРПОУ 38325074;</w:t>
            </w:r>
            <w:r>
              <w:rPr>
                <w:rStyle w:val="FontStyle57"/>
                <w:sz w:val="24"/>
                <w:szCs w:val="24"/>
                <w:lang w:val="uk-UA" w:eastAsia="uk-UA"/>
              </w:rPr>
              <w:t xml:space="preserve"> </w:t>
            </w:r>
            <w:r w:rsidRPr="00635AEB">
              <w:rPr>
                <w:rStyle w:val="FontStyle57"/>
                <w:sz w:val="24"/>
                <w:szCs w:val="24"/>
                <w:lang w:val="uk-UA" w:eastAsia="uk-UA"/>
              </w:rPr>
              <w:t>Дата проведення державної реєстрації 22.08.2012 року;</w:t>
            </w:r>
            <w:r>
              <w:rPr>
                <w:rStyle w:val="FontStyle57"/>
                <w:sz w:val="24"/>
                <w:szCs w:val="24"/>
                <w:lang w:val="uk-UA" w:eastAsia="uk-UA"/>
              </w:rPr>
              <w:t xml:space="preserve"> </w:t>
            </w:r>
            <w:r w:rsidRPr="00635AEB">
              <w:rPr>
                <w:rStyle w:val="FontStyle57"/>
                <w:sz w:val="24"/>
                <w:szCs w:val="24"/>
                <w:lang w:val="uk-UA" w:eastAsia="uk-UA"/>
              </w:rPr>
              <w:t xml:space="preserve">Номер запису про включення відомостей про юридичну особу до ЄДР </w:t>
            </w:r>
            <w:r w:rsidRPr="00635AEB">
              <w:rPr>
                <w:rFonts w:ascii="Times New Roman" w:hAnsi="Times New Roman" w:cs="Times New Roman"/>
                <w:lang w:val="uk-UA"/>
              </w:rPr>
              <w:t>1 309 102 0000 000769</w:t>
            </w:r>
          </w:p>
        </w:tc>
      </w:tr>
      <w:tr w:rsidR="00235A42" w:rsidTr="00BC1496">
        <w:tc>
          <w:tcPr>
            <w:tcW w:w="2836" w:type="dxa"/>
          </w:tcPr>
          <w:p w:rsidR="00235A42" w:rsidRPr="00635AEB" w:rsidRDefault="00235A42" w:rsidP="00BC1496">
            <w:pPr>
              <w:pStyle w:val="Style8"/>
              <w:widowControl/>
              <w:spacing w:line="240" w:lineRule="exact"/>
              <w:jc w:val="both"/>
              <w:rPr>
                <w:rStyle w:val="FontStyle48"/>
                <w:u w:val="single"/>
                <w:lang w:val="uk-UA" w:eastAsia="uk-UA"/>
              </w:rPr>
            </w:pPr>
            <w:r w:rsidRPr="00635AEB">
              <w:rPr>
                <w:rStyle w:val="FontStyle51"/>
                <w:sz w:val="24"/>
                <w:szCs w:val="24"/>
                <w:lang w:val="uk-UA" w:eastAsia="uk-UA"/>
              </w:rPr>
              <w:t>Місцезнаходження (КОАТУУ)</w:t>
            </w:r>
          </w:p>
        </w:tc>
        <w:tc>
          <w:tcPr>
            <w:tcW w:w="6911" w:type="dxa"/>
          </w:tcPr>
          <w:p w:rsidR="00235A42" w:rsidRPr="00635AEB" w:rsidRDefault="00235A42" w:rsidP="00BC1496">
            <w:pPr>
              <w:pStyle w:val="Style12"/>
              <w:widowControl/>
              <w:spacing w:line="275" w:lineRule="exact"/>
              <w:jc w:val="left"/>
              <w:rPr>
                <w:rStyle w:val="FontStyle57"/>
                <w:sz w:val="24"/>
                <w:szCs w:val="24"/>
                <w:lang w:val="uk-UA" w:eastAsia="uk-UA"/>
              </w:rPr>
            </w:pPr>
            <w:r w:rsidRPr="00635AEB">
              <w:rPr>
                <w:rStyle w:val="FontStyle57"/>
                <w:sz w:val="24"/>
                <w:szCs w:val="24"/>
                <w:lang w:val="uk-UA" w:eastAsia="uk-UA"/>
              </w:rPr>
              <w:t xml:space="preserve">90233, Україна, Закарпатська область, с. </w:t>
            </w:r>
            <w:proofErr w:type="spellStart"/>
            <w:r w:rsidRPr="00635AEB">
              <w:rPr>
                <w:rStyle w:val="FontStyle57"/>
                <w:sz w:val="24"/>
                <w:szCs w:val="24"/>
                <w:lang w:val="uk-UA" w:eastAsia="uk-UA"/>
              </w:rPr>
              <w:t>Яноші</w:t>
            </w:r>
            <w:proofErr w:type="spellEnd"/>
            <w:r w:rsidRPr="00635AEB">
              <w:rPr>
                <w:rStyle w:val="FontStyle57"/>
                <w:sz w:val="24"/>
                <w:szCs w:val="24"/>
                <w:lang w:val="uk-UA" w:eastAsia="uk-UA"/>
              </w:rPr>
              <w:t>,</w:t>
            </w:r>
            <w:r w:rsidRPr="00635AEB">
              <w:rPr>
                <w:rStyle w:val="FontStyle57"/>
                <w:sz w:val="24"/>
                <w:szCs w:val="24"/>
                <w:lang w:eastAsia="uk-UA"/>
              </w:rPr>
              <w:t xml:space="preserve"> </w:t>
            </w:r>
            <w:r w:rsidRPr="00635AEB">
              <w:rPr>
                <w:rStyle w:val="FontStyle57"/>
                <w:sz w:val="24"/>
                <w:szCs w:val="24"/>
                <w:lang w:val="uk-UA" w:eastAsia="uk-UA"/>
              </w:rPr>
              <w:t>Шевченко, 15</w:t>
            </w:r>
          </w:p>
        </w:tc>
      </w:tr>
      <w:tr w:rsidR="00235A42" w:rsidTr="00BC1496">
        <w:tc>
          <w:tcPr>
            <w:tcW w:w="2836" w:type="dxa"/>
          </w:tcPr>
          <w:p w:rsidR="00235A42" w:rsidRPr="00635AEB" w:rsidRDefault="00235A42" w:rsidP="00BC1496">
            <w:pPr>
              <w:pStyle w:val="Style8"/>
              <w:widowControl/>
              <w:spacing w:line="240" w:lineRule="exact"/>
              <w:jc w:val="both"/>
              <w:rPr>
                <w:rStyle w:val="FontStyle51"/>
                <w:sz w:val="24"/>
                <w:szCs w:val="24"/>
                <w:lang w:val="uk-UA" w:eastAsia="uk-UA"/>
              </w:rPr>
            </w:pPr>
            <w:r w:rsidRPr="00635AEB">
              <w:rPr>
                <w:rStyle w:val="FontStyle51"/>
                <w:sz w:val="24"/>
                <w:szCs w:val="24"/>
                <w:lang w:val="uk-UA" w:eastAsia="uk-UA"/>
              </w:rPr>
              <w:t>Телефон, тел./факс</w:t>
            </w:r>
          </w:p>
        </w:tc>
        <w:tc>
          <w:tcPr>
            <w:tcW w:w="6911" w:type="dxa"/>
          </w:tcPr>
          <w:p w:rsidR="00235A42" w:rsidRPr="00635AEB" w:rsidRDefault="00235A42" w:rsidP="00BC1496">
            <w:pPr>
              <w:pStyle w:val="Style12"/>
              <w:widowControl/>
              <w:spacing w:line="275" w:lineRule="exact"/>
              <w:jc w:val="left"/>
              <w:rPr>
                <w:rStyle w:val="FontStyle57"/>
                <w:sz w:val="24"/>
                <w:szCs w:val="24"/>
                <w:lang w:val="uk-UA" w:eastAsia="uk-UA"/>
              </w:rPr>
            </w:pPr>
            <w:r w:rsidRPr="00635AEB">
              <w:rPr>
                <w:rStyle w:val="FontStyle57"/>
                <w:sz w:val="24"/>
                <w:szCs w:val="24"/>
                <w:lang w:val="uk-UA" w:eastAsia="uk-UA"/>
              </w:rPr>
              <w:t>050-291-5425</w:t>
            </w:r>
          </w:p>
        </w:tc>
      </w:tr>
      <w:tr w:rsidR="00235A42" w:rsidRPr="00820A20" w:rsidTr="00BC1496">
        <w:tc>
          <w:tcPr>
            <w:tcW w:w="2836" w:type="dxa"/>
          </w:tcPr>
          <w:p w:rsidR="00235A42" w:rsidRPr="00635AEB" w:rsidRDefault="00235A42" w:rsidP="00BC1496">
            <w:pPr>
              <w:pStyle w:val="Style8"/>
              <w:widowControl/>
              <w:spacing w:line="240" w:lineRule="exact"/>
              <w:jc w:val="both"/>
              <w:rPr>
                <w:rStyle w:val="FontStyle51"/>
                <w:sz w:val="24"/>
                <w:szCs w:val="24"/>
                <w:lang w:val="uk-UA" w:eastAsia="uk-UA"/>
              </w:rPr>
            </w:pPr>
            <w:r w:rsidRPr="00635AEB">
              <w:rPr>
                <w:rStyle w:val="FontStyle51"/>
                <w:sz w:val="24"/>
                <w:szCs w:val="24"/>
                <w:lang w:val="uk-UA" w:eastAsia="uk-UA"/>
              </w:rPr>
              <w:t xml:space="preserve">Електронна адреса </w:t>
            </w:r>
          </w:p>
          <w:p w:rsidR="00235A42" w:rsidRPr="00635AEB" w:rsidRDefault="00235A42" w:rsidP="00BC1496">
            <w:pPr>
              <w:pStyle w:val="Style8"/>
              <w:widowControl/>
              <w:spacing w:line="240" w:lineRule="exact"/>
              <w:jc w:val="both"/>
              <w:rPr>
                <w:rStyle w:val="FontStyle51"/>
                <w:sz w:val="24"/>
                <w:szCs w:val="24"/>
                <w:lang w:val="uk-UA" w:eastAsia="uk-UA"/>
              </w:rPr>
            </w:pPr>
            <w:r w:rsidRPr="00635AEB">
              <w:rPr>
                <w:rStyle w:val="FontStyle51"/>
                <w:sz w:val="24"/>
                <w:szCs w:val="24"/>
                <w:lang w:val="hu-HU" w:eastAsia="uk-UA"/>
              </w:rPr>
              <w:t>Web</w:t>
            </w:r>
            <w:r w:rsidRPr="00635AEB">
              <w:rPr>
                <w:rStyle w:val="FontStyle51"/>
                <w:sz w:val="24"/>
                <w:szCs w:val="24"/>
                <w:lang w:val="uk-UA" w:eastAsia="uk-UA"/>
              </w:rPr>
              <w:t xml:space="preserve"> - сторінка</w:t>
            </w:r>
          </w:p>
        </w:tc>
        <w:tc>
          <w:tcPr>
            <w:tcW w:w="6911" w:type="dxa"/>
          </w:tcPr>
          <w:p w:rsidR="00235A42" w:rsidRPr="00635AEB" w:rsidRDefault="00376E53" w:rsidP="00BC1496">
            <w:pPr>
              <w:pStyle w:val="Style12"/>
              <w:widowControl/>
              <w:spacing w:line="275" w:lineRule="exact"/>
              <w:ind w:left="4" w:right="2107" w:hanging="4"/>
              <w:jc w:val="left"/>
              <w:rPr>
                <w:rFonts w:ascii="Times New Roman" w:hAnsi="Times New Roman" w:cs="Times New Roman"/>
                <w:lang w:val="uk-UA"/>
              </w:rPr>
            </w:pPr>
            <w:hyperlink r:id="rId9" w:history="1">
              <w:r w:rsidR="00235A42" w:rsidRPr="00635AEB">
                <w:rPr>
                  <w:rStyle w:val="a5"/>
                  <w:rFonts w:ascii="Times New Roman" w:hAnsi="Times New Roman" w:cs="Times New Roman"/>
                  <w:lang w:val="en-US"/>
                </w:rPr>
                <w:t>buhiaudit</w:t>
              </w:r>
              <w:r w:rsidR="00235A42" w:rsidRPr="00635AEB">
                <w:rPr>
                  <w:rStyle w:val="a5"/>
                  <w:rFonts w:ascii="Times New Roman" w:hAnsi="Times New Roman" w:cs="Times New Roman"/>
                  <w:lang w:val="uk-UA"/>
                </w:rPr>
                <w:t>@</w:t>
              </w:r>
              <w:r w:rsidR="00235A42" w:rsidRPr="00635AEB">
                <w:rPr>
                  <w:rStyle w:val="a5"/>
                  <w:rFonts w:ascii="Times New Roman" w:hAnsi="Times New Roman" w:cs="Times New Roman"/>
                  <w:lang w:val="en-US"/>
                </w:rPr>
                <w:t>mail</w:t>
              </w:r>
              <w:r w:rsidR="00235A42" w:rsidRPr="00635AEB">
                <w:rPr>
                  <w:rStyle w:val="a5"/>
                  <w:rFonts w:ascii="Times New Roman" w:hAnsi="Times New Roman" w:cs="Times New Roman"/>
                  <w:lang w:val="uk-UA"/>
                </w:rPr>
                <w:t>.</w:t>
              </w:r>
              <w:r w:rsidR="00235A42" w:rsidRPr="00635AEB">
                <w:rPr>
                  <w:rStyle w:val="a5"/>
                  <w:rFonts w:ascii="Times New Roman" w:hAnsi="Times New Roman" w:cs="Times New Roman"/>
                  <w:lang w:val="en-US"/>
                </w:rPr>
                <w:t>ru</w:t>
              </w:r>
            </w:hyperlink>
            <w:r w:rsidR="00235A42" w:rsidRPr="00635AEB">
              <w:rPr>
                <w:rFonts w:ascii="Times New Roman" w:hAnsi="Times New Roman" w:cs="Times New Roman"/>
                <w:lang w:val="uk-UA"/>
              </w:rPr>
              <w:t xml:space="preserve"> </w:t>
            </w:r>
          </w:p>
          <w:p w:rsidR="00235A42" w:rsidRPr="00635AEB" w:rsidRDefault="00376E53" w:rsidP="00BC1496">
            <w:pPr>
              <w:pStyle w:val="Style12"/>
              <w:widowControl/>
              <w:spacing w:line="275" w:lineRule="exact"/>
              <w:jc w:val="left"/>
              <w:rPr>
                <w:rStyle w:val="FontStyle57"/>
                <w:sz w:val="24"/>
                <w:szCs w:val="24"/>
                <w:lang w:val="uk-UA" w:eastAsia="uk-UA"/>
              </w:rPr>
            </w:pPr>
            <w:hyperlink r:id="rId10" w:history="1">
              <w:r w:rsidR="00235A42" w:rsidRPr="00635AEB">
                <w:rPr>
                  <w:rStyle w:val="a5"/>
                  <w:rFonts w:ascii="Times New Roman" w:hAnsi="Times New Roman" w:cs="Times New Roman"/>
                  <w:lang w:val="en-US"/>
                </w:rPr>
                <w:t>www</w:t>
              </w:r>
              <w:r w:rsidR="00235A42" w:rsidRPr="00635AEB">
                <w:rPr>
                  <w:rStyle w:val="a5"/>
                  <w:rFonts w:ascii="Times New Roman" w:hAnsi="Times New Roman" w:cs="Times New Roman"/>
                  <w:lang w:val="uk-UA"/>
                </w:rPr>
                <w:t>.</w:t>
              </w:r>
              <w:proofErr w:type="spellStart"/>
              <w:r w:rsidR="00235A42" w:rsidRPr="00635AEB">
                <w:rPr>
                  <w:rStyle w:val="a5"/>
                  <w:rFonts w:ascii="Times New Roman" w:hAnsi="Times New Roman" w:cs="Times New Roman"/>
                  <w:lang w:val="en-US"/>
                </w:rPr>
                <w:t>buh</w:t>
              </w:r>
              <w:proofErr w:type="spellEnd"/>
              <w:r w:rsidR="00235A42" w:rsidRPr="00635AEB">
                <w:rPr>
                  <w:rStyle w:val="a5"/>
                  <w:rFonts w:ascii="Times New Roman" w:hAnsi="Times New Roman" w:cs="Times New Roman"/>
                  <w:lang w:val="uk-UA"/>
                </w:rPr>
                <w:t>-</w:t>
              </w:r>
              <w:r w:rsidR="00235A42" w:rsidRPr="00635AEB">
                <w:rPr>
                  <w:rStyle w:val="a5"/>
                  <w:rFonts w:ascii="Times New Roman" w:hAnsi="Times New Roman" w:cs="Times New Roman"/>
                  <w:lang w:val="en-US"/>
                </w:rPr>
                <w:t>audit</w:t>
              </w:r>
              <w:r w:rsidR="00235A42" w:rsidRPr="00635AEB">
                <w:rPr>
                  <w:rStyle w:val="a5"/>
                  <w:rFonts w:ascii="Times New Roman" w:hAnsi="Times New Roman" w:cs="Times New Roman"/>
                  <w:lang w:val="uk-UA"/>
                </w:rPr>
                <w:t>.</w:t>
              </w:r>
              <w:proofErr w:type="spellStart"/>
              <w:r w:rsidR="00235A42" w:rsidRPr="00635AEB">
                <w:rPr>
                  <w:rStyle w:val="a5"/>
                  <w:rFonts w:ascii="Times New Roman" w:hAnsi="Times New Roman" w:cs="Times New Roman"/>
                  <w:lang w:val="en-US"/>
                </w:rPr>
                <w:t>uz</w:t>
              </w:r>
              <w:proofErr w:type="spellEnd"/>
              <w:r w:rsidR="00235A42" w:rsidRPr="00635AEB">
                <w:rPr>
                  <w:rStyle w:val="a5"/>
                  <w:rFonts w:ascii="Times New Roman" w:hAnsi="Times New Roman" w:cs="Times New Roman"/>
                  <w:lang w:val="uk-UA"/>
                </w:rPr>
                <w:t>.</w:t>
              </w:r>
              <w:proofErr w:type="spellStart"/>
              <w:r w:rsidR="00235A42" w:rsidRPr="00635AEB">
                <w:rPr>
                  <w:rStyle w:val="a5"/>
                  <w:rFonts w:ascii="Times New Roman" w:hAnsi="Times New Roman" w:cs="Times New Roman"/>
                  <w:lang w:val="en-US"/>
                </w:rPr>
                <w:t>ua</w:t>
              </w:r>
              <w:proofErr w:type="spellEnd"/>
            </w:hyperlink>
          </w:p>
        </w:tc>
      </w:tr>
      <w:tr w:rsidR="00235A42" w:rsidRPr="00820A20" w:rsidTr="00BC1496">
        <w:tc>
          <w:tcPr>
            <w:tcW w:w="2836" w:type="dxa"/>
          </w:tcPr>
          <w:p w:rsidR="00235A42" w:rsidRPr="00635AEB" w:rsidRDefault="00235A42" w:rsidP="00BC1496">
            <w:pPr>
              <w:pStyle w:val="Style8"/>
              <w:widowControl/>
              <w:spacing w:line="240" w:lineRule="exact"/>
              <w:jc w:val="both"/>
              <w:rPr>
                <w:rStyle w:val="FontStyle51"/>
                <w:sz w:val="24"/>
                <w:szCs w:val="24"/>
                <w:lang w:val="uk-UA" w:eastAsia="uk-UA"/>
              </w:rPr>
            </w:pPr>
            <w:r w:rsidRPr="00635AEB">
              <w:rPr>
                <w:rStyle w:val="FontStyle51"/>
                <w:sz w:val="24"/>
                <w:szCs w:val="24"/>
                <w:lang w:val="uk-UA" w:eastAsia="uk-UA"/>
              </w:rPr>
              <w:t>Назва, номер, дата видачі та термін дії</w:t>
            </w:r>
          </w:p>
        </w:tc>
        <w:tc>
          <w:tcPr>
            <w:tcW w:w="6911" w:type="dxa"/>
          </w:tcPr>
          <w:p w:rsidR="00235A42" w:rsidRPr="001117BF" w:rsidRDefault="00235A42" w:rsidP="00BC1496">
            <w:pPr>
              <w:pStyle w:val="Style12"/>
              <w:widowControl/>
              <w:spacing w:line="275" w:lineRule="exact"/>
              <w:ind w:left="4" w:right="-73" w:hanging="4"/>
              <w:jc w:val="left"/>
              <w:rPr>
                <w:rFonts w:ascii="Times New Roman" w:hAnsi="Times New Roman" w:cs="Times New Roman"/>
                <w:lang w:val="uk-UA"/>
              </w:rPr>
            </w:pPr>
            <w:r w:rsidRPr="00635AEB">
              <w:rPr>
                <w:rFonts w:ascii="Times New Roman" w:hAnsi="Times New Roman" w:cs="Times New Roman"/>
                <w:lang w:val="uk-UA"/>
              </w:rPr>
              <w:t xml:space="preserve">Свідоцтво </w:t>
            </w:r>
            <w:proofErr w:type="spellStart"/>
            <w:r w:rsidRPr="00635AEB">
              <w:rPr>
                <w:rFonts w:ascii="Times New Roman" w:hAnsi="Times New Roman" w:cs="Times New Roman"/>
                <w:lang w:val="uk-UA"/>
              </w:rPr>
              <w:t>суб′єкта</w:t>
            </w:r>
            <w:proofErr w:type="spellEnd"/>
            <w:r w:rsidRPr="00635AEB">
              <w:rPr>
                <w:rFonts w:ascii="Times New Roman" w:hAnsi="Times New Roman" w:cs="Times New Roman"/>
                <w:lang w:val="uk-UA"/>
              </w:rPr>
              <w:t xml:space="preserve"> аудиторської діяльності № 4531 № 4531 від  27 вересня 2012 року термін дії до 27 вересня 2017 року затвердженої рішенням Аудиторської Палати України № 257/3 від 27.09.2012р.</w:t>
            </w:r>
            <w:r>
              <w:rPr>
                <w:rFonts w:ascii="Times New Roman" w:hAnsi="Times New Roman" w:cs="Times New Roman"/>
                <w:lang w:val="uk-UA"/>
              </w:rPr>
              <w:t xml:space="preserve"> </w:t>
            </w:r>
            <w:r w:rsidRPr="001117BF">
              <w:rPr>
                <w:rFonts w:ascii="Times New Roman" w:hAnsi="Times New Roman" w:cs="Times New Roman"/>
                <w:lang w:val="uk-UA" w:eastAsia="en-US"/>
              </w:rPr>
              <w:t>Свідоцтво про відповідність системи контролю якості № 502 від 30.10.2014 р. термін дії до 31.12.2019р.</w:t>
            </w:r>
          </w:p>
        </w:tc>
      </w:tr>
    </w:tbl>
    <w:p w:rsidR="00235A42" w:rsidRDefault="00235A42" w:rsidP="00235A42">
      <w:pPr>
        <w:pStyle w:val="Style8"/>
        <w:widowControl/>
        <w:spacing w:line="240" w:lineRule="exact"/>
        <w:jc w:val="center"/>
        <w:rPr>
          <w:rStyle w:val="FontStyle48"/>
          <w:u w:val="single"/>
          <w:lang w:val="uk-UA" w:eastAsia="uk-UA"/>
        </w:rPr>
      </w:pPr>
      <w:r w:rsidRPr="00F156C8">
        <w:rPr>
          <w:rStyle w:val="FontStyle48"/>
          <w:u w:val="single"/>
          <w:lang w:val="uk-UA" w:eastAsia="uk-UA"/>
        </w:rPr>
        <w:t>Основні відомості про аудиторів, які брали участь в аудиторській перевірці</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8"/>
        <w:gridCol w:w="3146"/>
        <w:gridCol w:w="6058"/>
      </w:tblGrid>
      <w:tr w:rsidR="00235A42" w:rsidRPr="00820A20" w:rsidTr="00BC1496">
        <w:tc>
          <w:tcPr>
            <w:tcW w:w="508" w:type="dxa"/>
          </w:tcPr>
          <w:p w:rsidR="00235A42" w:rsidRPr="00635AEB" w:rsidRDefault="00235A42" w:rsidP="00BC1496">
            <w:pPr>
              <w:pStyle w:val="Style10"/>
              <w:widowControl/>
              <w:spacing w:before="24" w:line="240" w:lineRule="auto"/>
              <w:rPr>
                <w:rStyle w:val="FontStyle57"/>
                <w:sz w:val="24"/>
                <w:szCs w:val="24"/>
                <w:lang w:val="uk-UA" w:eastAsia="uk-UA"/>
              </w:rPr>
            </w:pPr>
            <w:r w:rsidRPr="00635AEB">
              <w:rPr>
                <w:rStyle w:val="FontStyle57"/>
                <w:sz w:val="24"/>
                <w:szCs w:val="24"/>
                <w:lang w:val="uk-UA" w:eastAsia="uk-UA"/>
              </w:rPr>
              <w:t>1</w:t>
            </w:r>
          </w:p>
        </w:tc>
        <w:tc>
          <w:tcPr>
            <w:tcW w:w="3146" w:type="dxa"/>
          </w:tcPr>
          <w:p w:rsidR="00235A42" w:rsidRPr="00635AEB" w:rsidRDefault="00235A42" w:rsidP="00BC1496">
            <w:pPr>
              <w:pStyle w:val="Style10"/>
              <w:widowControl/>
              <w:spacing w:before="24" w:line="240" w:lineRule="auto"/>
              <w:rPr>
                <w:rStyle w:val="FontStyle57"/>
                <w:sz w:val="24"/>
                <w:szCs w:val="24"/>
                <w:lang w:val="uk-UA" w:eastAsia="uk-UA"/>
              </w:rPr>
            </w:pPr>
            <w:r w:rsidRPr="00635AEB">
              <w:rPr>
                <w:rStyle w:val="FontStyle57"/>
                <w:sz w:val="24"/>
                <w:szCs w:val="24"/>
                <w:lang w:val="uk-UA" w:eastAsia="uk-UA"/>
              </w:rPr>
              <w:t>Номер, серія, дата видачі та термін дії сертифіката аудитора</w:t>
            </w:r>
          </w:p>
        </w:tc>
        <w:tc>
          <w:tcPr>
            <w:tcW w:w="6058" w:type="dxa"/>
          </w:tcPr>
          <w:p w:rsidR="00235A42" w:rsidRPr="00635AEB" w:rsidRDefault="00235A42" w:rsidP="00BC1496">
            <w:pPr>
              <w:pStyle w:val="Style10"/>
              <w:widowControl/>
              <w:spacing w:before="24" w:line="240" w:lineRule="auto"/>
              <w:rPr>
                <w:rStyle w:val="FontStyle57"/>
                <w:sz w:val="24"/>
                <w:szCs w:val="24"/>
                <w:lang w:val="uk-UA" w:eastAsia="uk-UA"/>
              </w:rPr>
            </w:pPr>
            <w:r>
              <w:rPr>
                <w:rStyle w:val="FontStyle57"/>
                <w:sz w:val="24"/>
                <w:szCs w:val="24"/>
                <w:lang w:val="uk-UA" w:eastAsia="uk-UA"/>
              </w:rPr>
              <w:t xml:space="preserve">Попович </w:t>
            </w:r>
            <w:proofErr w:type="spellStart"/>
            <w:r>
              <w:rPr>
                <w:rStyle w:val="FontStyle57"/>
                <w:sz w:val="24"/>
                <w:szCs w:val="24"/>
                <w:lang w:val="uk-UA" w:eastAsia="uk-UA"/>
              </w:rPr>
              <w:t>Габрієлла</w:t>
            </w:r>
            <w:proofErr w:type="spellEnd"/>
            <w:r>
              <w:rPr>
                <w:rStyle w:val="FontStyle57"/>
                <w:sz w:val="24"/>
                <w:szCs w:val="24"/>
                <w:lang w:val="uk-UA" w:eastAsia="uk-UA"/>
              </w:rPr>
              <w:t xml:space="preserve"> Йосипівна</w:t>
            </w:r>
            <w:r w:rsidRPr="00C50F0F">
              <w:rPr>
                <w:rStyle w:val="FontStyle57"/>
                <w:sz w:val="24"/>
                <w:szCs w:val="24"/>
                <w:lang w:val="uk-UA" w:eastAsia="uk-UA"/>
              </w:rPr>
              <w:t>, сертифікат аудитора № 00</w:t>
            </w:r>
            <w:r>
              <w:rPr>
                <w:rStyle w:val="FontStyle57"/>
                <w:sz w:val="24"/>
                <w:szCs w:val="24"/>
                <w:lang w:val="uk-UA" w:eastAsia="uk-UA"/>
              </w:rPr>
              <w:t>6918, від 26.04.2012 р. термін дії до 26.04.2017</w:t>
            </w:r>
            <w:r w:rsidRPr="00C50F0F">
              <w:rPr>
                <w:rStyle w:val="FontStyle57"/>
                <w:sz w:val="24"/>
                <w:szCs w:val="24"/>
                <w:lang w:val="uk-UA" w:eastAsia="uk-UA"/>
              </w:rPr>
              <w:t xml:space="preserve"> ро</w:t>
            </w:r>
            <w:r>
              <w:rPr>
                <w:rStyle w:val="FontStyle57"/>
                <w:sz w:val="24"/>
                <w:szCs w:val="24"/>
                <w:lang w:val="uk-UA" w:eastAsia="uk-UA"/>
              </w:rPr>
              <w:t>ку, Рішення АПУ № 249/3 від 26.04</w:t>
            </w:r>
            <w:r w:rsidRPr="00C50F0F">
              <w:rPr>
                <w:rStyle w:val="FontStyle57"/>
                <w:sz w:val="24"/>
                <w:szCs w:val="24"/>
                <w:lang w:val="uk-UA" w:eastAsia="uk-UA"/>
              </w:rPr>
              <w:t>.201</w:t>
            </w:r>
            <w:r>
              <w:rPr>
                <w:rStyle w:val="FontStyle57"/>
                <w:sz w:val="24"/>
                <w:szCs w:val="24"/>
                <w:lang w:val="uk-UA" w:eastAsia="uk-UA"/>
              </w:rPr>
              <w:t>2</w:t>
            </w:r>
            <w:r w:rsidRPr="00C50F0F">
              <w:rPr>
                <w:rStyle w:val="FontStyle57"/>
                <w:sz w:val="24"/>
                <w:szCs w:val="24"/>
                <w:lang w:val="uk-UA" w:eastAsia="uk-UA"/>
              </w:rPr>
              <w:t xml:space="preserve"> р.</w:t>
            </w:r>
          </w:p>
        </w:tc>
      </w:tr>
    </w:tbl>
    <w:p w:rsidR="00235A42" w:rsidRPr="00263026" w:rsidRDefault="00235A42" w:rsidP="00BC1496">
      <w:pPr>
        <w:pStyle w:val="western"/>
        <w:spacing w:before="0" w:beforeAutospacing="0" w:after="0" w:afterAutospacing="0"/>
        <w:rPr>
          <w:lang w:val="uk-UA"/>
        </w:rPr>
      </w:pPr>
      <w:r w:rsidRPr="00263026">
        <w:rPr>
          <w:lang w:val="uk-UA"/>
        </w:rPr>
        <w:t xml:space="preserve">Директор ПП АФ «Бухгалтерія і Аудит» </w:t>
      </w:r>
      <w:r>
        <w:rPr>
          <w:lang w:val="uk-UA"/>
        </w:rPr>
        <w:tab/>
      </w:r>
      <w:r>
        <w:rPr>
          <w:lang w:val="uk-UA"/>
        </w:rPr>
        <w:tab/>
      </w:r>
      <w:r>
        <w:rPr>
          <w:lang w:val="uk-UA"/>
        </w:rPr>
        <w:tab/>
      </w:r>
      <w:r w:rsidRPr="00263026">
        <w:rPr>
          <w:lang w:val="uk-UA"/>
        </w:rPr>
        <w:t>Г.Й.Попович</w:t>
      </w:r>
    </w:p>
    <w:p w:rsidR="00235A42" w:rsidRPr="00CD473A" w:rsidRDefault="00235A42" w:rsidP="00235A42">
      <w:pPr>
        <w:pStyle w:val="western"/>
        <w:spacing w:before="0" w:beforeAutospacing="0" w:after="0" w:afterAutospacing="0"/>
        <w:rPr>
          <w:sz w:val="22"/>
          <w:szCs w:val="22"/>
          <w:lang w:val="uk-UA"/>
        </w:rPr>
      </w:pPr>
      <w:r w:rsidRPr="00CD473A">
        <w:rPr>
          <w:sz w:val="22"/>
          <w:szCs w:val="22"/>
          <w:lang w:val="uk-UA"/>
        </w:rPr>
        <w:t>Сертифікат аудитора № 006918</w:t>
      </w:r>
    </w:p>
    <w:p w:rsidR="00235A42" w:rsidRPr="00CD473A" w:rsidRDefault="00235A42" w:rsidP="00235A42">
      <w:pPr>
        <w:pStyle w:val="western"/>
        <w:spacing w:before="0" w:beforeAutospacing="0" w:after="0" w:afterAutospacing="0"/>
        <w:rPr>
          <w:sz w:val="22"/>
          <w:szCs w:val="22"/>
          <w:lang w:val="uk-UA"/>
        </w:rPr>
      </w:pPr>
      <w:r w:rsidRPr="00CD473A">
        <w:rPr>
          <w:sz w:val="22"/>
          <w:szCs w:val="22"/>
          <w:lang w:val="uk-UA"/>
        </w:rPr>
        <w:t xml:space="preserve"> виданий рішенням АПУ № 249/3</w:t>
      </w:r>
    </w:p>
    <w:p w:rsidR="00235A42" w:rsidRPr="00CD473A" w:rsidRDefault="00235A42" w:rsidP="00235A42">
      <w:pPr>
        <w:pStyle w:val="western"/>
        <w:spacing w:before="0" w:beforeAutospacing="0" w:after="0" w:afterAutospacing="0"/>
        <w:rPr>
          <w:sz w:val="22"/>
          <w:szCs w:val="22"/>
          <w:lang w:val="uk-UA"/>
        </w:rPr>
      </w:pPr>
      <w:r w:rsidRPr="00CD473A">
        <w:rPr>
          <w:sz w:val="22"/>
          <w:szCs w:val="22"/>
          <w:lang w:val="uk-UA"/>
        </w:rPr>
        <w:t>від 26 квітня 2012 року термін дії до 26 квітня 2017 року.</w:t>
      </w:r>
    </w:p>
    <w:p w:rsidR="00235A42" w:rsidRPr="00F156C8" w:rsidRDefault="00235A42" w:rsidP="00235A42">
      <w:pPr>
        <w:jc w:val="both"/>
        <w:rPr>
          <w:sz w:val="24"/>
          <w:szCs w:val="24"/>
          <w:lang w:val="uk-UA"/>
        </w:rPr>
      </w:pPr>
      <w:r w:rsidRPr="008B1340">
        <w:rPr>
          <w:sz w:val="24"/>
          <w:szCs w:val="24"/>
          <w:lang w:val="uk-UA"/>
        </w:rPr>
        <w:tab/>
      </w:r>
      <w:r w:rsidR="00590724">
        <w:rPr>
          <w:sz w:val="24"/>
          <w:szCs w:val="24"/>
          <w:lang w:val="uk-UA"/>
        </w:rPr>
        <w:t>29</w:t>
      </w:r>
      <w:r>
        <w:rPr>
          <w:sz w:val="24"/>
          <w:szCs w:val="24"/>
          <w:lang w:val="uk-UA"/>
        </w:rPr>
        <w:t xml:space="preserve"> лютого 201</w:t>
      </w:r>
      <w:r w:rsidR="00590724">
        <w:rPr>
          <w:sz w:val="24"/>
          <w:szCs w:val="24"/>
          <w:lang w:val="uk-UA"/>
        </w:rPr>
        <w:t>6</w:t>
      </w:r>
      <w:r w:rsidRPr="00F156C8">
        <w:rPr>
          <w:sz w:val="24"/>
          <w:szCs w:val="24"/>
          <w:lang w:val="uk-UA"/>
        </w:rPr>
        <w:t xml:space="preserve"> року.</w:t>
      </w:r>
    </w:p>
    <w:p w:rsidR="00235A42" w:rsidRDefault="00235A42" w:rsidP="00235A42">
      <w:pPr>
        <w:ind w:left="5040" w:firstLine="567"/>
        <w:jc w:val="both"/>
        <w:rPr>
          <w:sz w:val="24"/>
          <w:szCs w:val="24"/>
          <w:lang w:val="uk-UA"/>
        </w:rPr>
      </w:pPr>
      <w:r w:rsidRPr="00F156C8">
        <w:rPr>
          <w:sz w:val="24"/>
          <w:szCs w:val="24"/>
          <w:lang w:val="uk-UA"/>
        </w:rPr>
        <w:t xml:space="preserve">      </w:t>
      </w:r>
      <w:proofErr w:type="spellStart"/>
      <w:r w:rsidRPr="00F156C8">
        <w:rPr>
          <w:sz w:val="24"/>
          <w:szCs w:val="24"/>
          <w:lang w:val="uk-UA"/>
        </w:rPr>
        <w:t>м.п</w:t>
      </w:r>
      <w:proofErr w:type="spellEnd"/>
      <w:r w:rsidRPr="00F156C8">
        <w:rPr>
          <w:sz w:val="24"/>
          <w:szCs w:val="24"/>
          <w:lang w:val="uk-UA"/>
        </w:rPr>
        <w:t xml:space="preserve">. </w:t>
      </w:r>
    </w:p>
    <w:p w:rsidR="00235A42" w:rsidRPr="00590724" w:rsidRDefault="00235A42" w:rsidP="00235A42">
      <w:pPr>
        <w:pStyle w:val="Style12"/>
        <w:widowControl/>
        <w:spacing w:line="275" w:lineRule="exact"/>
        <w:ind w:firstLine="708"/>
        <w:jc w:val="center"/>
        <w:rPr>
          <w:rStyle w:val="FontStyle57"/>
          <w:sz w:val="20"/>
          <w:szCs w:val="20"/>
          <w:lang w:val="uk-UA" w:eastAsia="uk-UA"/>
        </w:rPr>
      </w:pPr>
      <w:r w:rsidRPr="00590724">
        <w:rPr>
          <w:rStyle w:val="FontStyle57"/>
          <w:sz w:val="20"/>
          <w:szCs w:val="20"/>
          <w:lang w:val="uk-UA" w:eastAsia="uk-UA"/>
        </w:rPr>
        <w:t xml:space="preserve">90233, Україна, Закарпатська область, </w:t>
      </w:r>
    </w:p>
    <w:p w:rsidR="00235A42" w:rsidRPr="00590724" w:rsidRDefault="00235A42" w:rsidP="00235A42">
      <w:pPr>
        <w:pStyle w:val="Style12"/>
        <w:widowControl/>
        <w:spacing w:line="275" w:lineRule="exact"/>
        <w:ind w:firstLine="708"/>
        <w:jc w:val="center"/>
        <w:rPr>
          <w:rStyle w:val="FontStyle57"/>
          <w:sz w:val="20"/>
          <w:szCs w:val="20"/>
          <w:lang w:val="uk-UA" w:eastAsia="uk-UA"/>
        </w:rPr>
      </w:pPr>
      <w:r w:rsidRPr="00590724">
        <w:rPr>
          <w:rStyle w:val="FontStyle57"/>
          <w:sz w:val="20"/>
          <w:szCs w:val="20"/>
          <w:lang w:val="uk-UA" w:eastAsia="uk-UA"/>
        </w:rPr>
        <w:t xml:space="preserve">Берегівський район, с. </w:t>
      </w:r>
      <w:proofErr w:type="spellStart"/>
      <w:r w:rsidRPr="00590724">
        <w:rPr>
          <w:rStyle w:val="FontStyle57"/>
          <w:sz w:val="20"/>
          <w:szCs w:val="20"/>
          <w:lang w:val="uk-UA" w:eastAsia="uk-UA"/>
        </w:rPr>
        <w:t>Яноші</w:t>
      </w:r>
      <w:proofErr w:type="spellEnd"/>
      <w:r w:rsidRPr="00590724">
        <w:rPr>
          <w:rStyle w:val="FontStyle57"/>
          <w:sz w:val="20"/>
          <w:szCs w:val="20"/>
          <w:lang w:val="uk-UA" w:eastAsia="uk-UA"/>
        </w:rPr>
        <w:t>,</w:t>
      </w:r>
      <w:r w:rsidRPr="00590724">
        <w:rPr>
          <w:rStyle w:val="FontStyle57"/>
          <w:sz w:val="20"/>
          <w:szCs w:val="20"/>
          <w:lang w:eastAsia="uk-UA"/>
        </w:rPr>
        <w:t xml:space="preserve"> </w:t>
      </w:r>
      <w:r w:rsidRPr="00590724">
        <w:rPr>
          <w:rStyle w:val="FontStyle57"/>
          <w:sz w:val="20"/>
          <w:szCs w:val="20"/>
          <w:lang w:val="uk-UA" w:eastAsia="uk-UA"/>
        </w:rPr>
        <w:t>Шевченко, 15</w:t>
      </w:r>
    </w:p>
    <w:p w:rsidR="00235A42" w:rsidRPr="00590724" w:rsidRDefault="00235A42" w:rsidP="00235A42">
      <w:pPr>
        <w:jc w:val="center"/>
        <w:rPr>
          <w:rStyle w:val="FontStyle57"/>
          <w:sz w:val="20"/>
          <w:szCs w:val="20"/>
          <w:lang w:val="uk-UA" w:eastAsia="uk-UA"/>
        </w:rPr>
      </w:pPr>
      <w:r w:rsidRPr="00590724">
        <w:rPr>
          <w:rStyle w:val="FontStyle57"/>
          <w:sz w:val="20"/>
          <w:szCs w:val="20"/>
          <w:lang w:val="uk-UA" w:eastAsia="uk-UA"/>
        </w:rPr>
        <w:t>Телефон: 050-291-5425</w:t>
      </w:r>
    </w:p>
    <w:p w:rsidR="00235A42" w:rsidRPr="00590724" w:rsidRDefault="00235A42" w:rsidP="00235A42">
      <w:pPr>
        <w:pStyle w:val="Style12"/>
        <w:widowControl/>
        <w:spacing w:line="275" w:lineRule="exact"/>
        <w:ind w:left="1420" w:right="2107" w:firstLine="704"/>
        <w:jc w:val="center"/>
        <w:rPr>
          <w:rFonts w:ascii="Times New Roman" w:hAnsi="Times New Roman" w:cs="Times New Roman"/>
          <w:sz w:val="20"/>
          <w:szCs w:val="20"/>
          <w:lang w:val="uk-UA"/>
        </w:rPr>
      </w:pPr>
      <w:proofErr w:type="spellStart"/>
      <w:r w:rsidRPr="00590724">
        <w:rPr>
          <w:rStyle w:val="FontStyle57"/>
          <w:sz w:val="20"/>
          <w:szCs w:val="20"/>
          <w:lang w:val="uk-UA" w:eastAsia="uk-UA"/>
        </w:rPr>
        <w:t>Е-</w:t>
      </w:r>
      <w:proofErr w:type="spellEnd"/>
      <w:r w:rsidRPr="00590724">
        <w:rPr>
          <w:rStyle w:val="FontStyle57"/>
          <w:sz w:val="20"/>
          <w:szCs w:val="20"/>
          <w:lang w:val="hu-HU" w:eastAsia="uk-UA"/>
        </w:rPr>
        <w:t>mail</w:t>
      </w:r>
      <w:r w:rsidRPr="00590724">
        <w:rPr>
          <w:rStyle w:val="FontStyle57"/>
          <w:sz w:val="20"/>
          <w:szCs w:val="20"/>
          <w:lang w:val="uk-UA" w:eastAsia="uk-UA"/>
        </w:rPr>
        <w:t xml:space="preserve">: </w:t>
      </w:r>
      <w:hyperlink r:id="rId11" w:history="1">
        <w:r w:rsidRPr="00590724">
          <w:rPr>
            <w:rStyle w:val="a5"/>
            <w:rFonts w:ascii="Times New Roman" w:hAnsi="Times New Roman" w:cs="Times New Roman"/>
            <w:sz w:val="20"/>
            <w:szCs w:val="20"/>
            <w:lang w:val="en-US"/>
          </w:rPr>
          <w:t>buhiaudit</w:t>
        </w:r>
        <w:r w:rsidRPr="00590724">
          <w:rPr>
            <w:rStyle w:val="a5"/>
            <w:rFonts w:ascii="Times New Roman" w:hAnsi="Times New Roman" w:cs="Times New Roman"/>
            <w:sz w:val="20"/>
            <w:szCs w:val="20"/>
            <w:lang w:val="uk-UA"/>
          </w:rPr>
          <w:t>@</w:t>
        </w:r>
        <w:r w:rsidRPr="00590724">
          <w:rPr>
            <w:rStyle w:val="a5"/>
            <w:rFonts w:ascii="Times New Roman" w:hAnsi="Times New Roman" w:cs="Times New Roman"/>
            <w:sz w:val="20"/>
            <w:szCs w:val="20"/>
            <w:lang w:val="en-US"/>
          </w:rPr>
          <w:t>mail</w:t>
        </w:r>
        <w:r w:rsidRPr="00590724">
          <w:rPr>
            <w:rStyle w:val="a5"/>
            <w:rFonts w:ascii="Times New Roman" w:hAnsi="Times New Roman" w:cs="Times New Roman"/>
            <w:sz w:val="20"/>
            <w:szCs w:val="20"/>
            <w:lang w:val="uk-UA"/>
          </w:rPr>
          <w:t>.</w:t>
        </w:r>
        <w:r w:rsidRPr="00590724">
          <w:rPr>
            <w:rStyle w:val="a5"/>
            <w:rFonts w:ascii="Times New Roman" w:hAnsi="Times New Roman" w:cs="Times New Roman"/>
            <w:sz w:val="20"/>
            <w:szCs w:val="20"/>
            <w:lang w:val="en-US"/>
          </w:rPr>
          <w:t>ru</w:t>
        </w:r>
      </w:hyperlink>
    </w:p>
    <w:p w:rsidR="00235A42" w:rsidRPr="00590724" w:rsidRDefault="00235A42" w:rsidP="00235A42">
      <w:pPr>
        <w:jc w:val="center"/>
        <w:rPr>
          <w:lang w:val="uk-UA"/>
        </w:rPr>
      </w:pPr>
      <w:proofErr w:type="spellStart"/>
      <w:r w:rsidRPr="00590724">
        <w:rPr>
          <w:lang w:val="uk-UA"/>
        </w:rPr>
        <w:t>Веб-сторінка</w:t>
      </w:r>
      <w:proofErr w:type="spellEnd"/>
      <w:r w:rsidRPr="00590724">
        <w:rPr>
          <w:lang w:val="uk-UA"/>
        </w:rPr>
        <w:t xml:space="preserve">: </w:t>
      </w:r>
      <w:hyperlink r:id="rId12" w:history="1">
        <w:r w:rsidRPr="00590724">
          <w:rPr>
            <w:rStyle w:val="a5"/>
            <w:lang w:val="en-US"/>
          </w:rPr>
          <w:t>www</w:t>
        </w:r>
        <w:r w:rsidRPr="00590724">
          <w:rPr>
            <w:rStyle w:val="a5"/>
            <w:lang w:val="uk-UA"/>
          </w:rPr>
          <w:t>.</w:t>
        </w:r>
        <w:proofErr w:type="spellStart"/>
        <w:r w:rsidRPr="00590724">
          <w:rPr>
            <w:rStyle w:val="a5"/>
            <w:lang w:val="en-US"/>
          </w:rPr>
          <w:t>buh</w:t>
        </w:r>
        <w:proofErr w:type="spellEnd"/>
        <w:r w:rsidRPr="00590724">
          <w:rPr>
            <w:rStyle w:val="a5"/>
            <w:lang w:val="uk-UA"/>
          </w:rPr>
          <w:t>-</w:t>
        </w:r>
        <w:r w:rsidRPr="00590724">
          <w:rPr>
            <w:rStyle w:val="a5"/>
            <w:lang w:val="en-US"/>
          </w:rPr>
          <w:t>audit</w:t>
        </w:r>
        <w:r w:rsidRPr="00590724">
          <w:rPr>
            <w:rStyle w:val="a5"/>
            <w:lang w:val="uk-UA"/>
          </w:rPr>
          <w:t>.</w:t>
        </w:r>
        <w:proofErr w:type="spellStart"/>
        <w:r w:rsidRPr="00590724">
          <w:rPr>
            <w:rStyle w:val="a5"/>
            <w:lang w:val="en-US"/>
          </w:rPr>
          <w:t>uz</w:t>
        </w:r>
        <w:proofErr w:type="spellEnd"/>
        <w:r w:rsidRPr="00590724">
          <w:rPr>
            <w:rStyle w:val="a5"/>
            <w:lang w:val="uk-UA"/>
          </w:rPr>
          <w:t>.</w:t>
        </w:r>
        <w:proofErr w:type="spellStart"/>
        <w:r w:rsidRPr="00590724">
          <w:rPr>
            <w:rStyle w:val="a5"/>
            <w:lang w:val="en-US"/>
          </w:rPr>
          <w:t>ua</w:t>
        </w:r>
        <w:proofErr w:type="spellEnd"/>
      </w:hyperlink>
    </w:p>
    <w:p w:rsidR="00235A42" w:rsidRPr="00590724" w:rsidRDefault="00235A42" w:rsidP="00235A42">
      <w:pPr>
        <w:jc w:val="center"/>
        <w:rPr>
          <w:lang w:val="uk-UA"/>
        </w:rPr>
      </w:pPr>
      <w:r w:rsidRPr="00590724">
        <w:rPr>
          <w:lang w:val="uk-UA"/>
        </w:rPr>
        <w:t>ПП АФ «БУХГАЛТЕРІЯ І АУДИТ»</w:t>
      </w:r>
    </w:p>
    <w:p w:rsidR="00235A42" w:rsidRPr="00590724" w:rsidRDefault="00235A42" w:rsidP="00235A42">
      <w:pPr>
        <w:jc w:val="center"/>
        <w:rPr>
          <w:sz w:val="18"/>
          <w:szCs w:val="18"/>
          <w:lang w:val="uk-UA"/>
        </w:rPr>
      </w:pPr>
      <w:r w:rsidRPr="00590724">
        <w:rPr>
          <w:sz w:val="18"/>
          <w:szCs w:val="18"/>
          <w:lang w:val="uk-UA"/>
        </w:rPr>
        <w:t xml:space="preserve">Цей аудиторський звіт (висновок) складено в трьох оригінальних примірниках, з яких перший та другий примірник отримано замовником </w:t>
      </w:r>
      <w:r w:rsidR="00590724" w:rsidRPr="00590724">
        <w:rPr>
          <w:sz w:val="18"/>
          <w:szCs w:val="18"/>
          <w:lang w:val="uk-UA"/>
        </w:rPr>
        <w:t>29 лютого 2016</w:t>
      </w:r>
      <w:r w:rsidRPr="00590724">
        <w:rPr>
          <w:sz w:val="18"/>
          <w:szCs w:val="18"/>
          <w:lang w:val="uk-UA"/>
        </w:rPr>
        <w:t xml:space="preserve"> року, а третій знаходиться в справах аудиторської фірми ПП АФ «Бухгалтерія і Аудит».</w:t>
      </w:r>
    </w:p>
    <w:p w:rsidR="00235A42" w:rsidRPr="00590724" w:rsidRDefault="00235A42" w:rsidP="00235A42">
      <w:pPr>
        <w:jc w:val="center"/>
        <w:rPr>
          <w:sz w:val="18"/>
          <w:szCs w:val="18"/>
          <w:lang w:val="uk-UA"/>
        </w:rPr>
      </w:pPr>
    </w:p>
    <w:p w:rsidR="00235A42" w:rsidRPr="00590724" w:rsidRDefault="00235A42" w:rsidP="00235A42">
      <w:pPr>
        <w:jc w:val="center"/>
        <w:rPr>
          <w:sz w:val="18"/>
          <w:szCs w:val="18"/>
          <w:lang w:val="uk-UA"/>
        </w:rPr>
      </w:pPr>
      <w:proofErr w:type="spellStart"/>
      <w:r w:rsidRPr="00590724">
        <w:rPr>
          <w:sz w:val="18"/>
          <w:szCs w:val="18"/>
          <w:lang w:val="uk-UA"/>
        </w:rPr>
        <w:t>Керівник____________Качур</w:t>
      </w:r>
      <w:proofErr w:type="spellEnd"/>
      <w:r w:rsidRPr="00590724">
        <w:rPr>
          <w:sz w:val="18"/>
          <w:szCs w:val="18"/>
          <w:lang w:val="uk-UA"/>
        </w:rPr>
        <w:t xml:space="preserve"> О.С.</w:t>
      </w:r>
    </w:p>
    <w:p w:rsidR="00235A42" w:rsidRPr="00590724" w:rsidRDefault="00235A42" w:rsidP="00235A42">
      <w:pPr>
        <w:jc w:val="center"/>
        <w:rPr>
          <w:sz w:val="18"/>
          <w:szCs w:val="18"/>
          <w:lang w:val="uk-UA"/>
        </w:rPr>
      </w:pPr>
      <w:r w:rsidRPr="00590724">
        <w:rPr>
          <w:sz w:val="18"/>
          <w:szCs w:val="18"/>
          <w:lang w:val="uk-UA"/>
        </w:rPr>
        <w:t>Головний бухгалтер</w:t>
      </w:r>
      <w:r w:rsidRPr="00590724">
        <w:rPr>
          <w:sz w:val="18"/>
          <w:szCs w:val="18"/>
          <w:lang w:val="uk-UA"/>
        </w:rPr>
        <w:tab/>
      </w:r>
      <w:proofErr w:type="spellStart"/>
      <w:r w:rsidRPr="00590724">
        <w:rPr>
          <w:sz w:val="18"/>
          <w:szCs w:val="18"/>
          <w:lang w:val="uk-UA"/>
        </w:rPr>
        <w:t>_______________________Шміл</w:t>
      </w:r>
      <w:proofErr w:type="spellEnd"/>
      <w:r w:rsidRPr="00590724">
        <w:rPr>
          <w:sz w:val="18"/>
          <w:szCs w:val="18"/>
          <w:lang w:val="uk-UA"/>
        </w:rPr>
        <w:t>як Г.С.</w:t>
      </w:r>
    </w:p>
    <w:p w:rsidR="00235A42" w:rsidRDefault="00235A42" w:rsidP="000D35B2">
      <w:pPr>
        <w:jc w:val="center"/>
        <w:rPr>
          <w:b/>
          <w:bCs/>
          <w:caps/>
          <w:color w:val="000000"/>
          <w:lang w:val="uk-UA"/>
        </w:rPr>
      </w:pPr>
    </w:p>
    <w:p w:rsidR="00235A42" w:rsidRDefault="00BC1496" w:rsidP="000D35B2">
      <w:pPr>
        <w:jc w:val="center"/>
        <w:rPr>
          <w:b/>
          <w:bCs/>
          <w:caps/>
          <w:color w:val="000000"/>
          <w:lang w:val="uk-UA"/>
        </w:rPr>
      </w:pPr>
      <w:r w:rsidRPr="00BC1496">
        <w:rPr>
          <w:b/>
          <w:bCs/>
          <w:caps/>
          <w:color w:val="000000"/>
          <w:highlight w:val="yellow"/>
          <w:lang w:val="uk-UA"/>
        </w:rPr>
        <w:t>ЗВЕДЕНІ ФІНАНСОВІ ПОКАЗНИКИ ПАТ «МУКАЧІВСЬКИЙ ПМТП ІЕП» ЗА 201</w:t>
      </w:r>
      <w:r w:rsidR="00590724">
        <w:rPr>
          <w:b/>
          <w:bCs/>
          <w:caps/>
          <w:color w:val="000000"/>
          <w:highlight w:val="yellow"/>
          <w:lang w:val="uk-UA"/>
        </w:rPr>
        <w:t>5</w:t>
      </w:r>
      <w:r w:rsidRPr="00BC1496">
        <w:rPr>
          <w:b/>
          <w:bCs/>
          <w:caps/>
          <w:color w:val="000000"/>
          <w:highlight w:val="yellow"/>
          <w:lang w:val="uk-UA"/>
        </w:rPr>
        <w:t xml:space="preserve"> рік.</w:t>
      </w:r>
    </w:p>
    <w:p w:rsidR="00C11600" w:rsidRPr="00453942" w:rsidRDefault="00C11600" w:rsidP="000D35B2">
      <w:pPr>
        <w:jc w:val="center"/>
        <w:rPr>
          <w:b/>
          <w:bCs/>
          <w:caps/>
          <w:color w:val="000000"/>
          <w:lang w:val="uk-UA"/>
        </w:rPr>
      </w:pPr>
      <w:r w:rsidRPr="00453942">
        <w:rPr>
          <w:b/>
          <w:bCs/>
          <w:caps/>
          <w:color w:val="000000"/>
          <w:lang w:val="uk-UA"/>
        </w:rPr>
        <w:t>Розкриття інформації про стан бухгалтерського обліку в Підприємстві</w:t>
      </w:r>
    </w:p>
    <w:p w:rsidR="00C11600" w:rsidRPr="006B48CA" w:rsidRDefault="00C11600" w:rsidP="00C11600">
      <w:pPr>
        <w:ind w:firstLine="567"/>
        <w:jc w:val="both"/>
        <w:rPr>
          <w:rStyle w:val="ad"/>
          <w:i w:val="0"/>
          <w:iCs w:val="0"/>
          <w:sz w:val="24"/>
          <w:szCs w:val="24"/>
          <w:lang w:val="uk-UA"/>
        </w:rPr>
      </w:pPr>
      <w:r w:rsidRPr="006B48CA">
        <w:rPr>
          <w:rStyle w:val="ad"/>
          <w:i w:val="0"/>
          <w:iCs w:val="0"/>
          <w:sz w:val="24"/>
          <w:szCs w:val="24"/>
          <w:lang w:val="uk-UA"/>
        </w:rPr>
        <w:t xml:space="preserve">Організація і методологія бухгалтерського обліку в цілому відповідає вимогам Закону України </w:t>
      </w:r>
      <w:r w:rsidRPr="00F05CDE">
        <w:rPr>
          <w:rStyle w:val="ad"/>
          <w:i w:val="0"/>
          <w:iCs w:val="0"/>
          <w:sz w:val="24"/>
          <w:szCs w:val="24"/>
          <w:lang w:val="uk-UA"/>
        </w:rPr>
        <w:t>№ 996-ХІV від 16.07.1999</w:t>
      </w:r>
      <w:r w:rsidRPr="00F05CDE">
        <w:rPr>
          <w:rStyle w:val="ad"/>
          <w:i w:val="0"/>
          <w:sz w:val="24"/>
          <w:szCs w:val="24"/>
          <w:lang w:val="uk-UA"/>
        </w:rPr>
        <w:t xml:space="preserve"> р</w:t>
      </w:r>
      <w:r w:rsidRPr="00F05CDE">
        <w:rPr>
          <w:rStyle w:val="ad"/>
          <w:i w:val="0"/>
          <w:lang w:val="uk-UA"/>
        </w:rPr>
        <w:t>.</w:t>
      </w:r>
      <w:r w:rsidRPr="00F05CDE">
        <w:rPr>
          <w:rFonts w:ascii="Arial" w:hAnsi="Arial" w:cs="Arial"/>
          <w:sz w:val="24"/>
          <w:szCs w:val="24"/>
          <w:lang w:val="uk-UA"/>
        </w:rPr>
        <w:t xml:space="preserve"> </w:t>
      </w:r>
      <w:r w:rsidRPr="006B48CA">
        <w:rPr>
          <w:rStyle w:val="ad"/>
          <w:i w:val="0"/>
          <w:iCs w:val="0"/>
          <w:sz w:val="24"/>
          <w:szCs w:val="24"/>
          <w:lang w:val="uk-UA"/>
        </w:rPr>
        <w:t>«Про бухгалтерський облік та фінансову звітність в Україні»,</w:t>
      </w:r>
      <w:r w:rsidRPr="00F05CDE">
        <w:rPr>
          <w:rFonts w:ascii="Arial" w:hAnsi="Arial" w:cs="Arial"/>
          <w:sz w:val="24"/>
          <w:szCs w:val="24"/>
          <w:lang w:val="uk-UA"/>
        </w:rPr>
        <w:t xml:space="preserve"> </w:t>
      </w:r>
      <w:r w:rsidRPr="00F05CDE">
        <w:rPr>
          <w:rStyle w:val="ad"/>
          <w:i w:val="0"/>
          <w:sz w:val="24"/>
          <w:szCs w:val="24"/>
          <w:lang w:val="uk-UA"/>
        </w:rPr>
        <w:t>із змінами та доповненнями внесеними до Закону України</w:t>
      </w:r>
      <w:r>
        <w:rPr>
          <w:rStyle w:val="ad"/>
          <w:i w:val="0"/>
          <w:sz w:val="24"/>
          <w:szCs w:val="24"/>
          <w:lang w:val="uk-UA"/>
        </w:rPr>
        <w:t>.</w:t>
      </w:r>
      <w:r w:rsidRPr="00F05CDE">
        <w:rPr>
          <w:sz w:val="24"/>
          <w:szCs w:val="24"/>
          <w:lang w:val="uk-UA"/>
        </w:rPr>
        <w:t xml:space="preserve">, </w:t>
      </w:r>
      <w:r w:rsidRPr="006B48CA">
        <w:rPr>
          <w:rStyle w:val="ad"/>
          <w:i w:val="0"/>
          <w:iCs w:val="0"/>
          <w:sz w:val="24"/>
          <w:szCs w:val="24"/>
          <w:lang w:val="uk-UA"/>
        </w:rPr>
        <w:t xml:space="preserve">затвердженими </w:t>
      </w:r>
      <w:r>
        <w:rPr>
          <w:rStyle w:val="ad"/>
          <w:i w:val="0"/>
          <w:iCs w:val="0"/>
          <w:sz w:val="24"/>
          <w:szCs w:val="24"/>
          <w:lang w:val="uk-UA"/>
        </w:rPr>
        <w:t>Міжнародними стандартам</w:t>
      </w:r>
      <w:r w:rsidRPr="006B48CA">
        <w:rPr>
          <w:rStyle w:val="ad"/>
          <w:i w:val="0"/>
          <w:iCs w:val="0"/>
          <w:sz w:val="24"/>
          <w:szCs w:val="24"/>
          <w:lang w:val="uk-UA"/>
        </w:rPr>
        <w:t xml:space="preserve"> бухгалтерського обліку та іншим</w:t>
      </w:r>
      <w:r>
        <w:rPr>
          <w:rStyle w:val="ad"/>
          <w:i w:val="0"/>
          <w:iCs w:val="0"/>
          <w:sz w:val="24"/>
          <w:szCs w:val="24"/>
          <w:lang w:val="uk-UA"/>
        </w:rPr>
        <w:t>и1</w:t>
      </w:r>
      <w:r w:rsidRPr="006B48CA">
        <w:rPr>
          <w:rStyle w:val="ad"/>
          <w:i w:val="0"/>
          <w:iCs w:val="0"/>
          <w:sz w:val="24"/>
          <w:szCs w:val="24"/>
          <w:lang w:val="uk-UA"/>
        </w:rPr>
        <w:t xml:space="preserve"> нормативним</w:t>
      </w:r>
      <w:r>
        <w:rPr>
          <w:rStyle w:val="ad"/>
          <w:i w:val="0"/>
          <w:iCs w:val="0"/>
          <w:sz w:val="24"/>
          <w:szCs w:val="24"/>
          <w:lang w:val="uk-UA"/>
        </w:rPr>
        <w:t>и</w:t>
      </w:r>
      <w:r w:rsidRPr="006B48CA">
        <w:rPr>
          <w:rStyle w:val="ad"/>
          <w:i w:val="0"/>
          <w:iCs w:val="0"/>
          <w:sz w:val="24"/>
          <w:szCs w:val="24"/>
          <w:lang w:val="uk-UA"/>
        </w:rPr>
        <w:t xml:space="preserve"> документам з питань організації бухгалтерського обліку в Україні. Обрана облікова політика обумовлена в Наказі «Про організацію бухгалтерського обліку та облікової політики» </w:t>
      </w:r>
      <w:r w:rsidRPr="004C3105">
        <w:rPr>
          <w:rStyle w:val="ad"/>
          <w:i w:val="0"/>
          <w:iCs w:val="0"/>
          <w:sz w:val="24"/>
          <w:szCs w:val="24"/>
          <w:lang w:val="uk-UA"/>
        </w:rPr>
        <w:t xml:space="preserve">від </w:t>
      </w:r>
      <w:r w:rsidR="006657DB" w:rsidRPr="006657DB">
        <w:rPr>
          <w:rStyle w:val="ad"/>
          <w:i w:val="0"/>
          <w:iCs w:val="0"/>
          <w:sz w:val="24"/>
          <w:szCs w:val="24"/>
          <w:lang w:val="uk-UA"/>
        </w:rPr>
        <w:t>31.12.2013 р. № 44 (далі по тексту – Наказ № 44</w:t>
      </w:r>
      <w:r w:rsidRPr="006657DB">
        <w:rPr>
          <w:rStyle w:val="ad"/>
          <w:i w:val="0"/>
          <w:iCs w:val="0"/>
          <w:sz w:val="24"/>
          <w:szCs w:val="24"/>
          <w:lang w:val="uk-UA"/>
        </w:rPr>
        <w:t>),</w:t>
      </w:r>
      <w:r w:rsidRPr="006B48CA">
        <w:rPr>
          <w:rStyle w:val="ad"/>
          <w:i w:val="0"/>
          <w:iCs w:val="0"/>
          <w:sz w:val="24"/>
          <w:szCs w:val="24"/>
          <w:lang w:val="uk-UA"/>
        </w:rPr>
        <w:t xml:space="preserve"> протягом звітного періоду була незмінною.</w:t>
      </w:r>
    </w:p>
    <w:p w:rsidR="00C11600" w:rsidRPr="006B48CA" w:rsidRDefault="00C11600" w:rsidP="00C11600">
      <w:pPr>
        <w:ind w:firstLine="567"/>
        <w:jc w:val="both"/>
        <w:rPr>
          <w:rStyle w:val="ad"/>
          <w:i w:val="0"/>
          <w:iCs w:val="0"/>
          <w:sz w:val="24"/>
          <w:szCs w:val="24"/>
          <w:lang w:val="uk-UA"/>
        </w:rPr>
      </w:pPr>
      <w:r w:rsidRPr="006B48CA">
        <w:rPr>
          <w:rStyle w:val="ad"/>
          <w:i w:val="0"/>
          <w:iCs w:val="0"/>
          <w:sz w:val="24"/>
          <w:szCs w:val="24"/>
          <w:lang w:val="uk-UA"/>
        </w:rPr>
        <w:t>Перед складанням річної фінансової звітності для забезпечення достовірності даних бухгалтерського обліку Підприємством проведено інвентаризацію активів і зобов'язань відповідно до Інструкції п</w:t>
      </w:r>
      <w:r>
        <w:rPr>
          <w:rStyle w:val="ad"/>
          <w:i w:val="0"/>
          <w:iCs w:val="0"/>
          <w:sz w:val="24"/>
          <w:szCs w:val="24"/>
          <w:lang w:val="uk-UA"/>
        </w:rPr>
        <w:t>р</w:t>
      </w:r>
      <w:r w:rsidRPr="006B48CA">
        <w:rPr>
          <w:rStyle w:val="ad"/>
          <w:i w:val="0"/>
          <w:iCs w:val="0"/>
          <w:sz w:val="24"/>
          <w:szCs w:val="24"/>
          <w:lang w:val="uk-UA"/>
        </w:rPr>
        <w:t xml:space="preserve">о інвентаризації основних засобів, нематеріальних активів, товарно-матеріальних цінностей, грошових коштів і </w:t>
      </w:r>
      <w:r>
        <w:rPr>
          <w:rStyle w:val="ad"/>
          <w:i w:val="0"/>
          <w:iCs w:val="0"/>
          <w:sz w:val="24"/>
          <w:szCs w:val="24"/>
          <w:lang w:val="uk-UA"/>
        </w:rPr>
        <w:t xml:space="preserve">документів та розрахунків, затвердженого </w:t>
      </w:r>
      <w:r w:rsidRPr="006B48CA">
        <w:rPr>
          <w:rStyle w:val="ad"/>
          <w:i w:val="0"/>
          <w:iCs w:val="0"/>
          <w:sz w:val="24"/>
          <w:szCs w:val="24"/>
          <w:lang w:val="uk-UA"/>
        </w:rPr>
        <w:t xml:space="preserve"> Наказом МФУ від </w:t>
      </w:r>
      <w:r w:rsidR="00590724">
        <w:rPr>
          <w:rStyle w:val="ad"/>
          <w:i w:val="0"/>
          <w:iCs w:val="0"/>
          <w:sz w:val="24"/>
          <w:szCs w:val="24"/>
          <w:lang w:val="uk-UA"/>
        </w:rPr>
        <w:t>02.09.2014 р. № 87</w:t>
      </w:r>
      <w:r w:rsidR="00590724" w:rsidRPr="006B48CA">
        <w:rPr>
          <w:rStyle w:val="ad"/>
          <w:i w:val="0"/>
          <w:iCs w:val="0"/>
          <w:sz w:val="24"/>
          <w:szCs w:val="24"/>
          <w:lang w:val="uk-UA"/>
        </w:rPr>
        <w:t>9</w:t>
      </w:r>
      <w:r w:rsidRPr="006B48CA">
        <w:rPr>
          <w:rStyle w:val="ad"/>
          <w:i w:val="0"/>
          <w:iCs w:val="0"/>
          <w:sz w:val="24"/>
          <w:szCs w:val="24"/>
          <w:lang w:val="uk-UA"/>
        </w:rPr>
        <w:t>, Порядку под</w:t>
      </w:r>
      <w:r>
        <w:rPr>
          <w:rStyle w:val="ad"/>
          <w:i w:val="0"/>
          <w:iCs w:val="0"/>
          <w:sz w:val="24"/>
          <w:szCs w:val="24"/>
          <w:lang w:val="uk-UA"/>
        </w:rPr>
        <w:t>ання фінансової звітності, затвердженого</w:t>
      </w:r>
      <w:r w:rsidRPr="006B48CA">
        <w:rPr>
          <w:rStyle w:val="ad"/>
          <w:i w:val="0"/>
          <w:iCs w:val="0"/>
          <w:sz w:val="24"/>
          <w:szCs w:val="24"/>
          <w:lang w:val="uk-UA"/>
        </w:rPr>
        <w:t xml:space="preserve"> Постановою КМУ від 28.02.2000 р. № 419 та наказу по Підприємству про проведення щорічної інвентаризації від </w:t>
      </w:r>
      <w:r w:rsidRPr="003242DD">
        <w:rPr>
          <w:rStyle w:val="ad"/>
          <w:i w:val="0"/>
          <w:iCs w:val="0"/>
          <w:sz w:val="24"/>
          <w:szCs w:val="24"/>
          <w:lang w:val="uk-UA"/>
        </w:rPr>
        <w:t>28.11.2013 р. № 9.</w:t>
      </w:r>
    </w:p>
    <w:p w:rsidR="00C11600" w:rsidRDefault="00C11600" w:rsidP="00C11600">
      <w:pPr>
        <w:ind w:firstLine="567"/>
        <w:jc w:val="both"/>
        <w:rPr>
          <w:i/>
          <w:iCs/>
          <w:sz w:val="24"/>
          <w:szCs w:val="24"/>
          <w:lang w:val="uk-UA"/>
        </w:rPr>
      </w:pPr>
      <w:r w:rsidRPr="006B48CA">
        <w:rPr>
          <w:rStyle w:val="ad"/>
          <w:i w:val="0"/>
          <w:iCs w:val="0"/>
          <w:sz w:val="24"/>
          <w:szCs w:val="24"/>
          <w:lang w:val="uk-UA"/>
        </w:rPr>
        <w:t>Статистична, фінансова та податкова звітність складались та надавались до відповідних державних органів своєчасно</w:t>
      </w:r>
      <w:r>
        <w:rPr>
          <w:rStyle w:val="ad"/>
          <w:i w:val="0"/>
          <w:iCs w:val="0"/>
          <w:sz w:val="24"/>
          <w:szCs w:val="24"/>
          <w:lang w:val="uk-UA"/>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7195"/>
      </w:tblGrid>
      <w:tr w:rsidR="00C11600" w:rsidRPr="00E667F0" w:rsidTr="003C616D">
        <w:tc>
          <w:tcPr>
            <w:tcW w:w="2376" w:type="dxa"/>
          </w:tcPr>
          <w:p w:rsidR="00C11600" w:rsidRPr="00E667F0" w:rsidRDefault="00C11600" w:rsidP="003C616D">
            <w:pPr>
              <w:jc w:val="both"/>
              <w:rPr>
                <w:sz w:val="24"/>
                <w:szCs w:val="24"/>
                <w:lang w:val="uk-UA"/>
              </w:rPr>
            </w:pPr>
            <w:proofErr w:type="spellStart"/>
            <w:r w:rsidRPr="00E667F0">
              <w:rPr>
                <w:sz w:val="24"/>
                <w:szCs w:val="24"/>
                <w:lang w:val="uk-UA"/>
              </w:rPr>
              <w:t>Об′єкт</w:t>
            </w:r>
            <w:proofErr w:type="spellEnd"/>
            <w:r w:rsidRPr="00E667F0">
              <w:rPr>
                <w:sz w:val="24"/>
                <w:szCs w:val="24"/>
                <w:lang w:val="uk-UA"/>
              </w:rPr>
              <w:t xml:space="preserve"> обліку</w:t>
            </w:r>
          </w:p>
        </w:tc>
        <w:tc>
          <w:tcPr>
            <w:tcW w:w="7195" w:type="dxa"/>
          </w:tcPr>
          <w:p w:rsidR="00C11600" w:rsidRPr="00E667F0" w:rsidRDefault="00C11600" w:rsidP="003C616D">
            <w:pPr>
              <w:jc w:val="both"/>
              <w:rPr>
                <w:sz w:val="24"/>
                <w:szCs w:val="24"/>
                <w:lang w:val="uk-UA"/>
              </w:rPr>
            </w:pPr>
            <w:r w:rsidRPr="00E667F0">
              <w:rPr>
                <w:sz w:val="24"/>
                <w:szCs w:val="24"/>
                <w:lang w:val="uk-UA"/>
              </w:rPr>
              <w:t>Прийняті способи та методи обліку</w:t>
            </w:r>
          </w:p>
        </w:tc>
      </w:tr>
      <w:tr w:rsidR="00C11600" w:rsidRPr="00E667F0" w:rsidTr="003C616D">
        <w:tc>
          <w:tcPr>
            <w:tcW w:w="2376" w:type="dxa"/>
          </w:tcPr>
          <w:p w:rsidR="00C11600" w:rsidRPr="00E667F0" w:rsidRDefault="00C11600" w:rsidP="003C616D">
            <w:pPr>
              <w:jc w:val="both"/>
              <w:rPr>
                <w:sz w:val="24"/>
                <w:szCs w:val="24"/>
                <w:lang w:val="uk-UA"/>
              </w:rPr>
            </w:pPr>
            <w:r w:rsidRPr="00E667F0">
              <w:rPr>
                <w:sz w:val="24"/>
                <w:szCs w:val="24"/>
                <w:lang w:val="uk-UA"/>
              </w:rPr>
              <w:t>Основні засоби</w:t>
            </w:r>
          </w:p>
        </w:tc>
        <w:tc>
          <w:tcPr>
            <w:tcW w:w="7195" w:type="dxa"/>
          </w:tcPr>
          <w:p w:rsidR="00C11600" w:rsidRPr="00E667F0" w:rsidRDefault="00C11600" w:rsidP="003C616D">
            <w:pPr>
              <w:jc w:val="both"/>
              <w:rPr>
                <w:sz w:val="24"/>
                <w:szCs w:val="24"/>
                <w:lang w:val="uk-UA"/>
              </w:rPr>
            </w:pPr>
            <w:r w:rsidRPr="00E667F0">
              <w:rPr>
                <w:sz w:val="24"/>
                <w:szCs w:val="24"/>
                <w:lang w:val="uk-UA"/>
              </w:rPr>
              <w:t>Вартісний критерій віднесення до основних засобів більше 2500 гривень</w:t>
            </w:r>
          </w:p>
        </w:tc>
      </w:tr>
      <w:tr w:rsidR="00C11600" w:rsidRPr="00E667F0" w:rsidTr="003C616D">
        <w:tc>
          <w:tcPr>
            <w:tcW w:w="2376" w:type="dxa"/>
          </w:tcPr>
          <w:p w:rsidR="00C11600" w:rsidRPr="00E667F0" w:rsidRDefault="00C11600" w:rsidP="003C616D">
            <w:pPr>
              <w:jc w:val="both"/>
              <w:rPr>
                <w:sz w:val="24"/>
                <w:szCs w:val="24"/>
                <w:lang w:val="uk-UA"/>
              </w:rPr>
            </w:pPr>
            <w:r w:rsidRPr="00E667F0">
              <w:rPr>
                <w:sz w:val="24"/>
                <w:szCs w:val="24"/>
                <w:lang w:val="uk-UA"/>
              </w:rPr>
              <w:t>Амортизація основних засобів</w:t>
            </w:r>
          </w:p>
        </w:tc>
        <w:tc>
          <w:tcPr>
            <w:tcW w:w="7195" w:type="dxa"/>
          </w:tcPr>
          <w:p w:rsidR="00C11600" w:rsidRPr="00E667F0" w:rsidRDefault="00C11600" w:rsidP="003C616D">
            <w:pPr>
              <w:jc w:val="both"/>
              <w:rPr>
                <w:sz w:val="24"/>
                <w:szCs w:val="24"/>
                <w:lang w:val="uk-UA"/>
              </w:rPr>
            </w:pPr>
            <w:r w:rsidRPr="00E667F0">
              <w:rPr>
                <w:sz w:val="24"/>
                <w:szCs w:val="24"/>
                <w:lang w:val="uk-UA"/>
              </w:rPr>
              <w:t>Метод амортизації — передбачений податковим законодавством (прямолінійний). Ліквідаційна вартість не розраховується та з метою амортизації приймається рівне нулю.</w:t>
            </w:r>
          </w:p>
        </w:tc>
      </w:tr>
      <w:tr w:rsidR="00C11600" w:rsidRPr="00E667F0" w:rsidTr="003C616D">
        <w:tc>
          <w:tcPr>
            <w:tcW w:w="2376" w:type="dxa"/>
          </w:tcPr>
          <w:p w:rsidR="00C11600" w:rsidRPr="00E667F0" w:rsidRDefault="00C11600" w:rsidP="003C616D">
            <w:pPr>
              <w:jc w:val="both"/>
              <w:rPr>
                <w:sz w:val="24"/>
                <w:szCs w:val="24"/>
                <w:lang w:val="uk-UA"/>
              </w:rPr>
            </w:pPr>
            <w:r w:rsidRPr="00E667F0">
              <w:rPr>
                <w:sz w:val="24"/>
                <w:szCs w:val="24"/>
                <w:lang w:val="uk-UA"/>
              </w:rPr>
              <w:t>Запаси</w:t>
            </w:r>
          </w:p>
        </w:tc>
        <w:tc>
          <w:tcPr>
            <w:tcW w:w="7195" w:type="dxa"/>
          </w:tcPr>
          <w:p w:rsidR="00C11600" w:rsidRPr="00E667F0" w:rsidRDefault="00C11600" w:rsidP="003C616D">
            <w:pPr>
              <w:pStyle w:val="a9"/>
              <w:spacing w:before="0" w:beforeAutospacing="0" w:after="0" w:afterAutospacing="0"/>
              <w:jc w:val="both"/>
              <w:rPr>
                <w:lang w:val="uk-UA"/>
              </w:rPr>
            </w:pPr>
            <w:r>
              <w:rPr>
                <w:lang w:val="uk-UA"/>
              </w:rPr>
              <w:t>Н</w:t>
            </w:r>
            <w:r w:rsidRPr="00E667F0">
              <w:rPr>
                <w:lang w:val="uk-UA"/>
              </w:rPr>
              <w:t xml:space="preserve">а дату балансу визначається за найменшою з двох оцінок: первісною вартістю або чистою вартістю реалізації. </w:t>
            </w:r>
          </w:p>
        </w:tc>
      </w:tr>
      <w:tr w:rsidR="00C11600" w:rsidRPr="00E667F0" w:rsidTr="003C616D">
        <w:tc>
          <w:tcPr>
            <w:tcW w:w="2376" w:type="dxa"/>
          </w:tcPr>
          <w:p w:rsidR="00C11600" w:rsidRPr="00E667F0" w:rsidRDefault="00C11600" w:rsidP="003C616D">
            <w:pPr>
              <w:jc w:val="both"/>
              <w:rPr>
                <w:sz w:val="24"/>
                <w:szCs w:val="24"/>
                <w:lang w:val="uk-UA"/>
              </w:rPr>
            </w:pPr>
            <w:r w:rsidRPr="00E667F0">
              <w:rPr>
                <w:sz w:val="24"/>
                <w:szCs w:val="24"/>
                <w:lang w:val="uk-UA"/>
              </w:rPr>
              <w:t>Дебіторська заборгованість</w:t>
            </w:r>
          </w:p>
        </w:tc>
        <w:tc>
          <w:tcPr>
            <w:tcW w:w="7195" w:type="dxa"/>
          </w:tcPr>
          <w:p w:rsidR="00C11600" w:rsidRPr="00E667F0" w:rsidRDefault="00C11600" w:rsidP="003C616D">
            <w:pPr>
              <w:jc w:val="both"/>
              <w:rPr>
                <w:sz w:val="24"/>
                <w:szCs w:val="24"/>
                <w:lang w:val="uk-UA"/>
              </w:rPr>
            </w:pPr>
            <w:r w:rsidRPr="008241C3">
              <w:rPr>
                <w:sz w:val="24"/>
                <w:szCs w:val="24"/>
                <w:lang w:val="uk-UA"/>
              </w:rPr>
              <w:t>Після первісного визнання оцінювати за амортизованою собівартістю, із застосуванням ме</w:t>
            </w:r>
            <w:r w:rsidRPr="008241C3">
              <w:rPr>
                <w:sz w:val="24"/>
                <w:szCs w:val="24"/>
                <w:lang w:val="uk-UA"/>
              </w:rPr>
              <w:softHyphen/>
              <w:t>тоду ефективного відсотка.</w:t>
            </w:r>
          </w:p>
        </w:tc>
      </w:tr>
      <w:tr w:rsidR="00C11600" w:rsidRPr="00820A20" w:rsidTr="003C616D">
        <w:tc>
          <w:tcPr>
            <w:tcW w:w="2376" w:type="dxa"/>
          </w:tcPr>
          <w:p w:rsidR="00C11600" w:rsidRPr="00E667F0" w:rsidRDefault="00C11600" w:rsidP="003C616D">
            <w:pPr>
              <w:jc w:val="both"/>
              <w:rPr>
                <w:sz w:val="24"/>
                <w:szCs w:val="24"/>
                <w:lang w:val="uk-UA"/>
              </w:rPr>
            </w:pPr>
            <w:r w:rsidRPr="00E667F0">
              <w:rPr>
                <w:sz w:val="24"/>
                <w:szCs w:val="24"/>
                <w:lang w:val="uk-UA"/>
              </w:rPr>
              <w:t>Забезпечення</w:t>
            </w:r>
          </w:p>
        </w:tc>
        <w:tc>
          <w:tcPr>
            <w:tcW w:w="7195" w:type="dxa"/>
          </w:tcPr>
          <w:p w:rsidR="00C11600" w:rsidRPr="00E667F0" w:rsidRDefault="00C11600" w:rsidP="003C616D">
            <w:pPr>
              <w:jc w:val="both"/>
              <w:rPr>
                <w:sz w:val="24"/>
                <w:szCs w:val="24"/>
                <w:lang w:val="uk-UA"/>
              </w:rPr>
            </w:pPr>
            <w:r w:rsidRPr="008241C3">
              <w:rPr>
                <w:sz w:val="24"/>
                <w:szCs w:val="24"/>
                <w:lang w:val="uk-UA"/>
              </w:rPr>
              <w:t>Визнавати забезпечення коли існує ймовірність того, що погашення зобов’язання вимагатиме виб</w:t>
            </w:r>
            <w:r w:rsidRPr="008241C3">
              <w:rPr>
                <w:sz w:val="24"/>
                <w:szCs w:val="24"/>
                <w:lang w:val="uk-UA"/>
              </w:rPr>
              <w:softHyphen/>
              <w:t>уття ресурсів, котрі втілюють у собі економічні вигоди, і можна достовірно оці</w:t>
            </w:r>
            <w:r w:rsidRPr="008241C3">
              <w:rPr>
                <w:sz w:val="24"/>
                <w:szCs w:val="24"/>
                <w:lang w:val="uk-UA"/>
              </w:rPr>
              <w:softHyphen/>
              <w:t>нити суму зобов’язання</w:t>
            </w:r>
          </w:p>
        </w:tc>
      </w:tr>
      <w:tr w:rsidR="00C11600" w:rsidRPr="00E667F0" w:rsidTr="003C616D">
        <w:tc>
          <w:tcPr>
            <w:tcW w:w="2376" w:type="dxa"/>
          </w:tcPr>
          <w:p w:rsidR="00C11600" w:rsidRPr="00E667F0" w:rsidRDefault="00C11600" w:rsidP="003C616D">
            <w:pPr>
              <w:jc w:val="both"/>
              <w:rPr>
                <w:sz w:val="24"/>
                <w:szCs w:val="24"/>
                <w:lang w:val="uk-UA"/>
              </w:rPr>
            </w:pPr>
            <w:r w:rsidRPr="00E667F0">
              <w:rPr>
                <w:sz w:val="24"/>
                <w:szCs w:val="24"/>
                <w:lang w:val="uk-UA"/>
              </w:rPr>
              <w:t>-</w:t>
            </w:r>
          </w:p>
        </w:tc>
        <w:tc>
          <w:tcPr>
            <w:tcW w:w="7195" w:type="dxa"/>
          </w:tcPr>
          <w:p w:rsidR="00C11600" w:rsidRPr="00E667F0" w:rsidRDefault="00C11600" w:rsidP="003C616D">
            <w:pPr>
              <w:jc w:val="both"/>
              <w:rPr>
                <w:sz w:val="24"/>
                <w:szCs w:val="24"/>
                <w:lang w:val="uk-UA"/>
              </w:rPr>
            </w:pPr>
            <w:r w:rsidRPr="00E667F0">
              <w:rPr>
                <w:sz w:val="24"/>
                <w:szCs w:val="24"/>
                <w:lang w:val="uk-UA"/>
              </w:rPr>
              <w:t>Межа істотності встановлена у розмірі 100 грн.</w:t>
            </w:r>
          </w:p>
        </w:tc>
      </w:tr>
      <w:tr w:rsidR="00C11600" w:rsidRPr="00E667F0" w:rsidTr="003C616D">
        <w:tc>
          <w:tcPr>
            <w:tcW w:w="2376" w:type="dxa"/>
          </w:tcPr>
          <w:p w:rsidR="00C11600" w:rsidRPr="00E667F0" w:rsidRDefault="00C11600" w:rsidP="003C616D">
            <w:pPr>
              <w:jc w:val="both"/>
              <w:rPr>
                <w:sz w:val="24"/>
                <w:szCs w:val="24"/>
                <w:lang w:val="uk-UA"/>
              </w:rPr>
            </w:pPr>
            <w:r w:rsidRPr="00E667F0">
              <w:rPr>
                <w:sz w:val="24"/>
                <w:szCs w:val="24"/>
                <w:lang w:val="uk-UA"/>
              </w:rPr>
              <w:t>-</w:t>
            </w:r>
          </w:p>
        </w:tc>
        <w:tc>
          <w:tcPr>
            <w:tcW w:w="7195" w:type="dxa"/>
          </w:tcPr>
          <w:p w:rsidR="00C11600" w:rsidRPr="00E667F0" w:rsidRDefault="00C11600" w:rsidP="003C616D">
            <w:pPr>
              <w:jc w:val="both"/>
              <w:rPr>
                <w:sz w:val="24"/>
                <w:szCs w:val="24"/>
                <w:lang w:val="uk-UA"/>
              </w:rPr>
            </w:pPr>
            <w:r w:rsidRPr="00E667F0">
              <w:rPr>
                <w:sz w:val="24"/>
                <w:szCs w:val="24"/>
                <w:lang w:val="uk-UA"/>
              </w:rPr>
              <w:t>Тривалість операційного циклу становить 1 рік</w:t>
            </w:r>
          </w:p>
        </w:tc>
      </w:tr>
    </w:tbl>
    <w:p w:rsidR="00C11600" w:rsidRPr="00F156C8" w:rsidRDefault="00C11600" w:rsidP="00C11600">
      <w:pPr>
        <w:ind w:firstLine="567"/>
        <w:jc w:val="both"/>
        <w:rPr>
          <w:sz w:val="24"/>
          <w:szCs w:val="24"/>
          <w:lang w:val="uk-UA"/>
        </w:rPr>
      </w:pPr>
      <w:r w:rsidRPr="00F156C8">
        <w:rPr>
          <w:b/>
          <w:bCs/>
          <w:sz w:val="24"/>
          <w:szCs w:val="24"/>
          <w:lang w:val="uk-UA"/>
        </w:rPr>
        <w:t>Розкриття інформації за видами активів</w:t>
      </w:r>
      <w:r w:rsidRPr="00F156C8">
        <w:rPr>
          <w:sz w:val="24"/>
          <w:szCs w:val="24"/>
          <w:lang w:val="uk-UA"/>
        </w:rPr>
        <w:t xml:space="preserve">  відповідно до вста</w:t>
      </w:r>
      <w:r>
        <w:rPr>
          <w:sz w:val="24"/>
          <w:szCs w:val="24"/>
          <w:lang w:val="uk-UA"/>
        </w:rPr>
        <w:t>новлених міжнародних стандартів</w:t>
      </w:r>
      <w:r w:rsidRPr="00F156C8">
        <w:rPr>
          <w:sz w:val="24"/>
          <w:szCs w:val="24"/>
          <w:lang w:val="uk-UA"/>
        </w:rPr>
        <w:t xml:space="preserve"> бухгалтерського обліку:</w:t>
      </w:r>
    </w:p>
    <w:p w:rsidR="00C726ED" w:rsidRPr="000D35B2" w:rsidRDefault="00C726ED" w:rsidP="00C726ED">
      <w:pPr>
        <w:pStyle w:val="Style71"/>
        <w:widowControl/>
        <w:spacing w:before="29" w:line="240" w:lineRule="auto"/>
        <w:ind w:left="567"/>
        <w:rPr>
          <w:rStyle w:val="FontStyle258"/>
          <w:b/>
          <w:sz w:val="24"/>
          <w:szCs w:val="24"/>
          <w:u w:val="single"/>
          <w:lang w:val="uk-UA" w:eastAsia="uk-UA"/>
        </w:rPr>
      </w:pPr>
      <w:r w:rsidRPr="000D35B2">
        <w:rPr>
          <w:rStyle w:val="FontStyle258"/>
          <w:b/>
          <w:sz w:val="24"/>
          <w:szCs w:val="24"/>
          <w:u w:val="single"/>
          <w:lang w:val="uk-UA" w:eastAsia="uk-UA"/>
        </w:rPr>
        <w:t>Актив Балансу</w:t>
      </w:r>
      <w:r w:rsidR="00590724">
        <w:rPr>
          <w:rStyle w:val="FontStyle258"/>
          <w:b/>
          <w:sz w:val="24"/>
          <w:szCs w:val="24"/>
          <w:u w:val="single"/>
          <w:lang w:val="uk-UA" w:eastAsia="uk-UA"/>
        </w:rPr>
        <w:t xml:space="preserve"> Товариства станом на 31.12.2015</w:t>
      </w:r>
      <w:r w:rsidRPr="000D35B2">
        <w:rPr>
          <w:rStyle w:val="FontStyle258"/>
          <w:b/>
          <w:sz w:val="24"/>
          <w:szCs w:val="24"/>
          <w:u w:val="single"/>
          <w:lang w:val="uk-UA" w:eastAsia="uk-UA"/>
        </w:rPr>
        <w:t xml:space="preserve"> року складає </w:t>
      </w:r>
      <w:r w:rsidR="00590724">
        <w:rPr>
          <w:rStyle w:val="FontStyle258"/>
          <w:b/>
          <w:sz w:val="24"/>
          <w:szCs w:val="24"/>
          <w:u w:val="single"/>
          <w:lang w:val="uk-UA" w:eastAsia="uk-UA"/>
        </w:rPr>
        <w:t>6 407</w:t>
      </w:r>
      <w:r w:rsidRPr="000D35B2">
        <w:rPr>
          <w:rStyle w:val="FontStyle258"/>
          <w:b/>
          <w:sz w:val="24"/>
          <w:szCs w:val="24"/>
          <w:u w:val="single"/>
          <w:lang w:val="uk-UA" w:eastAsia="uk-UA"/>
        </w:rPr>
        <w:t>тис. грн.</w:t>
      </w:r>
    </w:p>
    <w:p w:rsidR="00C726ED" w:rsidRPr="00F14900" w:rsidRDefault="00C726ED" w:rsidP="006657DB">
      <w:pPr>
        <w:pStyle w:val="20"/>
        <w:ind w:left="0" w:firstLine="360"/>
      </w:pPr>
      <w:r w:rsidRPr="00F14900">
        <w:rPr>
          <w:rStyle w:val="FontStyle258"/>
          <w:b/>
          <w:sz w:val="24"/>
          <w:szCs w:val="24"/>
          <w:lang w:eastAsia="uk-UA"/>
        </w:rPr>
        <w:t>Розділ  1. Необоротні активи</w:t>
      </w:r>
      <w:r w:rsidRPr="00F14900">
        <w:rPr>
          <w:rStyle w:val="FontStyle258"/>
          <w:sz w:val="24"/>
          <w:szCs w:val="24"/>
          <w:lang w:eastAsia="uk-UA"/>
        </w:rPr>
        <w:t xml:space="preserve"> - </w:t>
      </w:r>
      <w:r w:rsidR="00590724">
        <w:rPr>
          <w:rStyle w:val="FontStyle258"/>
          <w:sz w:val="24"/>
          <w:szCs w:val="24"/>
          <w:lang w:val="ru-RU" w:eastAsia="uk-UA"/>
        </w:rPr>
        <w:t>953</w:t>
      </w:r>
      <w:r w:rsidRPr="00F14900">
        <w:rPr>
          <w:rStyle w:val="FontStyle258"/>
          <w:sz w:val="24"/>
          <w:szCs w:val="24"/>
          <w:lang w:eastAsia="uk-UA"/>
        </w:rPr>
        <w:t xml:space="preserve"> тис. грн., в тому числі основні засоби: первісна вартість – </w:t>
      </w:r>
      <w:r w:rsidR="006657DB">
        <w:rPr>
          <w:rStyle w:val="FontStyle258"/>
          <w:sz w:val="24"/>
          <w:szCs w:val="24"/>
          <w:lang w:eastAsia="uk-UA"/>
        </w:rPr>
        <w:t>3 2</w:t>
      </w:r>
      <w:r w:rsidR="00590724">
        <w:rPr>
          <w:rStyle w:val="FontStyle258"/>
          <w:sz w:val="24"/>
          <w:szCs w:val="24"/>
          <w:lang w:val="ru-RU" w:eastAsia="uk-UA"/>
        </w:rPr>
        <w:t>27</w:t>
      </w:r>
      <w:r w:rsidRPr="00F14900">
        <w:rPr>
          <w:rStyle w:val="FontStyle258"/>
          <w:sz w:val="24"/>
          <w:szCs w:val="24"/>
          <w:lang w:eastAsia="uk-UA"/>
        </w:rPr>
        <w:t xml:space="preserve"> тис. грн., залишкова вартість </w:t>
      </w:r>
      <w:r w:rsidR="006657DB">
        <w:rPr>
          <w:rStyle w:val="FontStyle258"/>
          <w:sz w:val="24"/>
          <w:szCs w:val="24"/>
          <w:lang w:eastAsia="uk-UA"/>
        </w:rPr>
        <w:t>–</w:t>
      </w:r>
      <w:r w:rsidRPr="00F14900">
        <w:rPr>
          <w:rStyle w:val="FontStyle258"/>
          <w:sz w:val="24"/>
          <w:szCs w:val="24"/>
          <w:lang w:eastAsia="uk-UA"/>
        </w:rPr>
        <w:t xml:space="preserve"> </w:t>
      </w:r>
      <w:r w:rsidR="007A052F">
        <w:rPr>
          <w:rStyle w:val="FontStyle258"/>
          <w:sz w:val="24"/>
          <w:szCs w:val="24"/>
          <w:lang w:val="ru-RU" w:eastAsia="uk-UA"/>
        </w:rPr>
        <w:t>953</w:t>
      </w:r>
      <w:r w:rsidRPr="00F14900">
        <w:rPr>
          <w:rStyle w:val="FontStyle258"/>
          <w:sz w:val="24"/>
          <w:szCs w:val="24"/>
          <w:lang w:eastAsia="uk-UA"/>
        </w:rPr>
        <w:t xml:space="preserve"> тис. грн., знос – </w:t>
      </w:r>
      <w:r w:rsidR="006657DB">
        <w:rPr>
          <w:rStyle w:val="FontStyle258"/>
          <w:sz w:val="24"/>
          <w:szCs w:val="24"/>
          <w:lang w:eastAsia="uk-UA"/>
        </w:rPr>
        <w:t xml:space="preserve">2 </w:t>
      </w:r>
      <w:r w:rsidR="007A052F">
        <w:rPr>
          <w:rStyle w:val="FontStyle258"/>
          <w:sz w:val="24"/>
          <w:szCs w:val="24"/>
          <w:lang w:val="ru-RU" w:eastAsia="uk-UA"/>
        </w:rPr>
        <w:t>274</w:t>
      </w:r>
      <w:r w:rsidRPr="00F14900">
        <w:rPr>
          <w:rStyle w:val="FontStyle258"/>
          <w:sz w:val="24"/>
          <w:szCs w:val="24"/>
          <w:lang w:eastAsia="uk-UA"/>
        </w:rPr>
        <w:t xml:space="preserve"> тис. грн., </w:t>
      </w:r>
      <w:r w:rsidRPr="00F14900">
        <w:t xml:space="preserve">рівень зносу досяг  </w:t>
      </w:r>
      <w:r w:rsidR="007A052F">
        <w:rPr>
          <w:lang w:val="ru-RU"/>
        </w:rPr>
        <w:t>70,5</w:t>
      </w:r>
      <w:r w:rsidRPr="00F14900">
        <w:t xml:space="preserve"> %.</w:t>
      </w:r>
    </w:p>
    <w:p w:rsidR="00C726ED" w:rsidRPr="00F14900" w:rsidRDefault="00C726ED" w:rsidP="006657DB">
      <w:pPr>
        <w:pStyle w:val="20"/>
        <w:ind w:left="0" w:firstLine="360"/>
      </w:pPr>
      <w:r w:rsidRPr="00F14900">
        <w:t>За даними бухгалтерського обліку нематеріальні активи та довгострокові фінансові інвестиції відсутні.</w:t>
      </w:r>
    </w:p>
    <w:p w:rsidR="00C726ED" w:rsidRPr="00F14900" w:rsidRDefault="00C726ED" w:rsidP="006657DB">
      <w:pPr>
        <w:pStyle w:val="20"/>
        <w:ind w:left="0" w:firstLine="360"/>
      </w:pPr>
      <w:r w:rsidRPr="00F14900">
        <w:t xml:space="preserve">Облік  основних засобів в основному   відповідають критеріям визнання за </w:t>
      </w:r>
      <w:r w:rsidRPr="00F14900">
        <w:rPr>
          <w:lang w:val="ru-RU"/>
        </w:rPr>
        <w:t>МСБО 16</w:t>
      </w:r>
      <w:r w:rsidRPr="00F14900">
        <w:t xml:space="preserve">  «Основні </w:t>
      </w:r>
      <w:proofErr w:type="spellStart"/>
      <w:r w:rsidRPr="00F14900">
        <w:rPr>
          <w:lang w:val="ru-RU"/>
        </w:rPr>
        <w:t>засоби</w:t>
      </w:r>
      <w:proofErr w:type="spellEnd"/>
      <w:r w:rsidRPr="00F14900">
        <w:t xml:space="preserve">».  </w:t>
      </w:r>
    </w:p>
    <w:p w:rsidR="00C726ED" w:rsidRPr="00F14900" w:rsidRDefault="00C726ED" w:rsidP="00C726ED">
      <w:pPr>
        <w:pStyle w:val="Style22"/>
        <w:widowControl/>
        <w:spacing w:line="240" w:lineRule="auto"/>
        <w:ind w:right="14"/>
        <w:rPr>
          <w:rStyle w:val="FontStyle258"/>
          <w:sz w:val="24"/>
          <w:szCs w:val="24"/>
          <w:lang w:val="uk-UA" w:eastAsia="uk-UA"/>
        </w:rPr>
      </w:pPr>
      <w:r w:rsidRPr="00F14900">
        <w:rPr>
          <w:rStyle w:val="FontStyle258"/>
          <w:b/>
          <w:sz w:val="24"/>
          <w:szCs w:val="24"/>
          <w:lang w:val="uk-UA" w:eastAsia="uk-UA"/>
        </w:rPr>
        <w:t>Розділ 2. Оборотні активи</w:t>
      </w:r>
      <w:r w:rsidRPr="00F14900">
        <w:rPr>
          <w:rStyle w:val="FontStyle258"/>
          <w:sz w:val="24"/>
          <w:szCs w:val="24"/>
          <w:lang w:val="uk-UA" w:eastAsia="uk-UA"/>
        </w:rPr>
        <w:t xml:space="preserve"> </w:t>
      </w:r>
      <w:r w:rsidR="006657DB">
        <w:rPr>
          <w:rStyle w:val="FontStyle258"/>
          <w:sz w:val="24"/>
          <w:szCs w:val="24"/>
          <w:lang w:val="uk-UA" w:eastAsia="uk-UA"/>
        </w:rPr>
        <w:t>–</w:t>
      </w:r>
      <w:r w:rsidRPr="00F14900">
        <w:rPr>
          <w:rStyle w:val="FontStyle258"/>
          <w:sz w:val="24"/>
          <w:szCs w:val="24"/>
          <w:lang w:val="uk-UA" w:eastAsia="uk-UA"/>
        </w:rPr>
        <w:t xml:space="preserve"> </w:t>
      </w:r>
      <w:r w:rsidR="007A052F">
        <w:rPr>
          <w:rStyle w:val="FontStyle258"/>
          <w:sz w:val="24"/>
          <w:szCs w:val="24"/>
          <w:lang w:val="uk-UA" w:eastAsia="uk-UA"/>
        </w:rPr>
        <w:t>5 454</w:t>
      </w:r>
      <w:r w:rsidRPr="00F14900">
        <w:rPr>
          <w:rStyle w:val="FontStyle258"/>
          <w:sz w:val="24"/>
          <w:szCs w:val="24"/>
          <w:lang w:val="uk-UA" w:eastAsia="uk-UA"/>
        </w:rPr>
        <w:t xml:space="preserve"> тис. грн., в тому числі: виробничі запаси </w:t>
      </w:r>
      <w:r w:rsidR="00D34ADE">
        <w:rPr>
          <w:rStyle w:val="FontStyle258"/>
          <w:sz w:val="24"/>
          <w:szCs w:val="24"/>
          <w:lang w:val="uk-UA" w:eastAsia="uk-UA"/>
        </w:rPr>
        <w:t>–</w:t>
      </w:r>
      <w:r w:rsidRPr="00F14900">
        <w:rPr>
          <w:rStyle w:val="FontStyle258"/>
          <w:sz w:val="24"/>
          <w:szCs w:val="24"/>
          <w:lang w:val="uk-UA" w:eastAsia="uk-UA"/>
        </w:rPr>
        <w:t xml:space="preserve"> </w:t>
      </w:r>
      <w:r w:rsidR="007A052F">
        <w:rPr>
          <w:rStyle w:val="FontStyle258"/>
          <w:sz w:val="24"/>
          <w:szCs w:val="24"/>
          <w:lang w:val="uk-UA" w:eastAsia="uk-UA"/>
        </w:rPr>
        <w:t>1386</w:t>
      </w:r>
      <w:r w:rsidRPr="00F14900">
        <w:rPr>
          <w:rStyle w:val="FontStyle258"/>
          <w:sz w:val="24"/>
          <w:szCs w:val="24"/>
          <w:lang w:val="uk-UA" w:eastAsia="uk-UA"/>
        </w:rPr>
        <w:t xml:space="preserve">тис. грн., готова продукція </w:t>
      </w:r>
      <w:r w:rsidR="007A052F">
        <w:rPr>
          <w:rStyle w:val="FontStyle258"/>
          <w:color w:val="000000" w:themeColor="text1"/>
          <w:sz w:val="24"/>
          <w:szCs w:val="24"/>
          <w:lang w:val="uk-UA" w:eastAsia="uk-UA"/>
        </w:rPr>
        <w:t>1361</w:t>
      </w:r>
      <w:r w:rsidRPr="00F14900">
        <w:rPr>
          <w:rStyle w:val="FontStyle258"/>
          <w:sz w:val="24"/>
          <w:szCs w:val="24"/>
          <w:lang w:val="uk-UA" w:eastAsia="uk-UA"/>
        </w:rPr>
        <w:t xml:space="preserve"> тис. грн., дебіторська заборгованість за товари, роботи, послуги</w:t>
      </w:r>
      <w:r w:rsidR="00731D2A">
        <w:rPr>
          <w:rStyle w:val="FontStyle258"/>
          <w:sz w:val="24"/>
          <w:szCs w:val="24"/>
          <w:lang w:val="uk-UA" w:eastAsia="uk-UA"/>
        </w:rPr>
        <w:t xml:space="preserve"> (за чистою реалізаційною вартістю)</w:t>
      </w:r>
      <w:r w:rsidRPr="00F14900">
        <w:rPr>
          <w:rStyle w:val="FontStyle258"/>
          <w:sz w:val="24"/>
          <w:szCs w:val="24"/>
          <w:lang w:val="uk-UA" w:eastAsia="uk-UA"/>
        </w:rPr>
        <w:t xml:space="preserve"> - </w:t>
      </w:r>
      <w:r w:rsidR="007A052F">
        <w:rPr>
          <w:rStyle w:val="FontStyle258"/>
          <w:sz w:val="24"/>
          <w:szCs w:val="24"/>
          <w:lang w:val="uk-UA" w:eastAsia="uk-UA"/>
        </w:rPr>
        <w:t>143</w:t>
      </w:r>
      <w:r w:rsidRPr="00F14900">
        <w:rPr>
          <w:rStyle w:val="FontStyle258"/>
          <w:sz w:val="24"/>
          <w:szCs w:val="24"/>
          <w:lang w:val="uk-UA" w:eastAsia="uk-UA"/>
        </w:rPr>
        <w:t xml:space="preserve"> тис. грн., </w:t>
      </w:r>
      <w:r w:rsidR="00731D2A">
        <w:rPr>
          <w:rStyle w:val="FontStyle258"/>
          <w:sz w:val="24"/>
          <w:szCs w:val="24"/>
          <w:lang w:val="uk-UA" w:eastAsia="uk-UA"/>
        </w:rPr>
        <w:t xml:space="preserve">(слід відмітити, що створено резерв сумнівних боргів у сумі </w:t>
      </w:r>
      <w:r w:rsidR="007A052F">
        <w:rPr>
          <w:rStyle w:val="FontStyle258"/>
          <w:sz w:val="24"/>
          <w:szCs w:val="24"/>
          <w:lang w:val="uk-UA" w:eastAsia="uk-UA"/>
        </w:rPr>
        <w:t>22</w:t>
      </w:r>
      <w:r w:rsidR="00731D2A">
        <w:rPr>
          <w:rStyle w:val="FontStyle258"/>
          <w:sz w:val="24"/>
          <w:szCs w:val="24"/>
          <w:lang w:val="uk-UA" w:eastAsia="uk-UA"/>
        </w:rPr>
        <w:t xml:space="preserve"> тис. грн.</w:t>
      </w:r>
      <w:r w:rsidR="005D5E25">
        <w:rPr>
          <w:rStyle w:val="FontStyle258"/>
          <w:sz w:val="24"/>
          <w:szCs w:val="24"/>
          <w:lang w:val="uk-UA" w:eastAsia="uk-UA"/>
        </w:rPr>
        <w:t xml:space="preserve">, тобто первісна вартість дебіторської заборгованості становить </w:t>
      </w:r>
      <w:r w:rsidR="007A052F">
        <w:rPr>
          <w:rStyle w:val="FontStyle258"/>
          <w:sz w:val="24"/>
          <w:szCs w:val="24"/>
          <w:lang w:val="uk-UA" w:eastAsia="uk-UA"/>
        </w:rPr>
        <w:t>165</w:t>
      </w:r>
      <w:r w:rsidR="005D5E25">
        <w:rPr>
          <w:rStyle w:val="FontStyle258"/>
          <w:sz w:val="24"/>
          <w:szCs w:val="24"/>
          <w:lang w:val="uk-UA" w:eastAsia="uk-UA"/>
        </w:rPr>
        <w:t xml:space="preserve"> тис. грн.</w:t>
      </w:r>
      <w:r w:rsidR="00731D2A">
        <w:rPr>
          <w:rStyle w:val="FontStyle258"/>
          <w:sz w:val="24"/>
          <w:szCs w:val="24"/>
          <w:lang w:val="uk-UA" w:eastAsia="uk-UA"/>
        </w:rPr>
        <w:t xml:space="preserve">), </w:t>
      </w:r>
      <w:r w:rsidRPr="00F14900">
        <w:rPr>
          <w:rStyle w:val="FontStyle258"/>
          <w:sz w:val="24"/>
          <w:szCs w:val="24"/>
          <w:lang w:val="uk-UA" w:eastAsia="uk-UA"/>
        </w:rPr>
        <w:t>дебіторська заборгованість за розрахунками з бюджетом —</w:t>
      </w:r>
      <w:r w:rsidR="00C76E51">
        <w:rPr>
          <w:rStyle w:val="FontStyle258"/>
          <w:sz w:val="24"/>
          <w:szCs w:val="24"/>
          <w:lang w:val="uk-UA" w:eastAsia="uk-UA"/>
        </w:rPr>
        <w:t>7</w:t>
      </w:r>
      <w:r w:rsidRPr="00F14900">
        <w:rPr>
          <w:rStyle w:val="FontStyle258"/>
          <w:sz w:val="24"/>
          <w:szCs w:val="24"/>
          <w:lang w:val="uk-UA" w:eastAsia="uk-UA"/>
        </w:rPr>
        <w:t xml:space="preserve"> ,0 тис. грн.,</w:t>
      </w:r>
      <w:r w:rsidR="00731D2A">
        <w:rPr>
          <w:rStyle w:val="FontStyle258"/>
          <w:sz w:val="24"/>
          <w:szCs w:val="24"/>
          <w:lang w:val="uk-UA" w:eastAsia="uk-UA"/>
        </w:rPr>
        <w:t xml:space="preserve"> за виданими </w:t>
      </w:r>
      <w:proofErr w:type="spellStart"/>
      <w:r w:rsidR="00731D2A">
        <w:rPr>
          <w:rStyle w:val="FontStyle258"/>
          <w:sz w:val="24"/>
          <w:szCs w:val="24"/>
          <w:lang w:val="uk-UA" w:eastAsia="uk-UA"/>
        </w:rPr>
        <w:t>авансами—</w:t>
      </w:r>
      <w:proofErr w:type="spellEnd"/>
      <w:r w:rsidR="00731D2A">
        <w:rPr>
          <w:rStyle w:val="FontStyle258"/>
          <w:sz w:val="24"/>
          <w:szCs w:val="24"/>
          <w:lang w:val="uk-UA" w:eastAsia="uk-UA"/>
        </w:rPr>
        <w:t xml:space="preserve"> </w:t>
      </w:r>
      <w:r w:rsidRPr="00F14900">
        <w:rPr>
          <w:rStyle w:val="FontStyle258"/>
          <w:sz w:val="24"/>
          <w:szCs w:val="24"/>
          <w:lang w:val="uk-UA" w:eastAsia="uk-UA"/>
        </w:rPr>
        <w:t xml:space="preserve"> </w:t>
      </w:r>
      <w:r w:rsidR="00C76E51">
        <w:rPr>
          <w:rStyle w:val="FontStyle258"/>
          <w:sz w:val="24"/>
          <w:szCs w:val="24"/>
          <w:lang w:val="uk-UA" w:eastAsia="uk-UA"/>
        </w:rPr>
        <w:t>4</w:t>
      </w:r>
      <w:r w:rsidR="00731D2A">
        <w:rPr>
          <w:rStyle w:val="FontStyle258"/>
          <w:sz w:val="24"/>
          <w:szCs w:val="24"/>
          <w:lang w:val="uk-UA" w:eastAsia="uk-UA"/>
        </w:rPr>
        <w:t xml:space="preserve"> тис. грн., </w:t>
      </w:r>
      <w:r w:rsidRPr="00F14900">
        <w:rPr>
          <w:rStyle w:val="FontStyle258"/>
          <w:sz w:val="24"/>
          <w:szCs w:val="24"/>
          <w:lang w:val="uk-UA" w:eastAsia="uk-UA"/>
        </w:rPr>
        <w:t xml:space="preserve">інша поточна дебіторська заборгованість - </w:t>
      </w:r>
      <w:r w:rsidR="00C76E51">
        <w:rPr>
          <w:rStyle w:val="FontStyle258"/>
          <w:sz w:val="24"/>
          <w:szCs w:val="24"/>
          <w:lang w:val="uk-UA" w:eastAsia="uk-UA"/>
        </w:rPr>
        <w:t>670</w:t>
      </w:r>
      <w:r w:rsidRPr="00F14900">
        <w:rPr>
          <w:rStyle w:val="FontStyle258"/>
          <w:sz w:val="24"/>
          <w:szCs w:val="24"/>
          <w:lang w:val="uk-UA" w:eastAsia="uk-UA"/>
        </w:rPr>
        <w:t xml:space="preserve"> тис. грн.</w:t>
      </w:r>
      <w:r w:rsidR="00731D2A">
        <w:rPr>
          <w:rStyle w:val="FontStyle258"/>
          <w:sz w:val="24"/>
          <w:szCs w:val="24"/>
          <w:lang w:val="uk-UA" w:eastAsia="uk-UA"/>
        </w:rPr>
        <w:t xml:space="preserve">, інші оборотні активи </w:t>
      </w:r>
      <w:r w:rsidR="00C76E51">
        <w:rPr>
          <w:rStyle w:val="FontStyle258"/>
          <w:sz w:val="24"/>
          <w:szCs w:val="24"/>
          <w:lang w:val="uk-UA" w:eastAsia="uk-UA"/>
        </w:rPr>
        <w:t>станом на 31.12.2015 року у товаристві відсутні.</w:t>
      </w:r>
    </w:p>
    <w:p w:rsidR="00C726ED" w:rsidRDefault="00C726ED" w:rsidP="00C726ED">
      <w:pPr>
        <w:pStyle w:val="Style22"/>
        <w:widowControl/>
        <w:spacing w:line="240" w:lineRule="auto"/>
        <w:rPr>
          <w:rStyle w:val="FontStyle258"/>
          <w:sz w:val="24"/>
          <w:szCs w:val="24"/>
          <w:lang w:val="uk-UA" w:eastAsia="uk-UA"/>
        </w:rPr>
      </w:pPr>
      <w:r w:rsidRPr="00F14900">
        <w:rPr>
          <w:rStyle w:val="FontStyle258"/>
          <w:sz w:val="24"/>
          <w:szCs w:val="24"/>
          <w:lang w:val="uk-UA" w:eastAsia="uk-UA"/>
        </w:rPr>
        <w:lastRenderedPageBreak/>
        <w:t>Грошові кошти та їх еквіваленти станом на 31.12.201</w:t>
      </w:r>
      <w:r w:rsidR="00C76E51">
        <w:rPr>
          <w:rStyle w:val="FontStyle258"/>
          <w:sz w:val="24"/>
          <w:szCs w:val="24"/>
          <w:lang w:val="uk-UA" w:eastAsia="uk-UA"/>
        </w:rPr>
        <w:t>5</w:t>
      </w:r>
      <w:r w:rsidRPr="00F14900">
        <w:rPr>
          <w:rStyle w:val="FontStyle258"/>
          <w:sz w:val="24"/>
          <w:szCs w:val="24"/>
          <w:lang w:val="uk-UA" w:eastAsia="uk-UA"/>
        </w:rPr>
        <w:t xml:space="preserve"> року в національній валюті складали </w:t>
      </w:r>
      <w:r w:rsidR="00731D2A">
        <w:rPr>
          <w:rStyle w:val="FontStyle258"/>
          <w:sz w:val="24"/>
          <w:szCs w:val="24"/>
          <w:lang w:val="uk-UA" w:eastAsia="uk-UA"/>
        </w:rPr>
        <w:t>2964</w:t>
      </w:r>
      <w:r w:rsidRPr="00F14900">
        <w:rPr>
          <w:rStyle w:val="FontStyle258"/>
          <w:sz w:val="24"/>
          <w:szCs w:val="24"/>
          <w:lang w:val="uk-UA" w:eastAsia="uk-UA"/>
        </w:rPr>
        <w:t xml:space="preserve"> тис. грн.</w:t>
      </w:r>
      <w:r w:rsidR="00774317">
        <w:rPr>
          <w:rStyle w:val="FontStyle258"/>
          <w:sz w:val="24"/>
          <w:szCs w:val="24"/>
          <w:lang w:val="uk-UA" w:eastAsia="uk-UA"/>
        </w:rPr>
        <w:t>, що включають:</w:t>
      </w:r>
    </w:p>
    <w:tbl>
      <w:tblPr>
        <w:tblStyle w:val="a7"/>
        <w:tblW w:w="0" w:type="auto"/>
        <w:tblLook w:val="01E0"/>
      </w:tblPr>
      <w:tblGrid>
        <w:gridCol w:w="3936"/>
        <w:gridCol w:w="2551"/>
        <w:gridCol w:w="2552"/>
      </w:tblGrid>
      <w:tr w:rsidR="00336FBF" w:rsidTr="00A42FCE">
        <w:tc>
          <w:tcPr>
            <w:tcW w:w="3936" w:type="dxa"/>
          </w:tcPr>
          <w:p w:rsidR="00336FBF" w:rsidRPr="009762AB" w:rsidRDefault="00336FBF" w:rsidP="00F53079">
            <w:pPr>
              <w:jc w:val="both"/>
              <w:rPr>
                <w:sz w:val="24"/>
                <w:szCs w:val="24"/>
                <w:lang w:val="uk-UA"/>
              </w:rPr>
            </w:pPr>
          </w:p>
        </w:tc>
        <w:tc>
          <w:tcPr>
            <w:tcW w:w="2551" w:type="dxa"/>
          </w:tcPr>
          <w:p w:rsidR="00336FBF" w:rsidRPr="009762AB" w:rsidRDefault="00336FBF" w:rsidP="00F53079">
            <w:pPr>
              <w:jc w:val="both"/>
              <w:rPr>
                <w:sz w:val="24"/>
                <w:szCs w:val="24"/>
                <w:lang w:val="uk-UA"/>
              </w:rPr>
            </w:pPr>
            <w:r w:rsidRPr="009762AB">
              <w:rPr>
                <w:sz w:val="24"/>
                <w:szCs w:val="24"/>
                <w:lang w:val="uk-UA"/>
              </w:rPr>
              <w:t>На 31.</w:t>
            </w:r>
            <w:r w:rsidR="00C76E51">
              <w:rPr>
                <w:sz w:val="24"/>
                <w:szCs w:val="24"/>
                <w:lang w:val="uk-UA"/>
              </w:rPr>
              <w:t>12.14</w:t>
            </w:r>
            <w:r w:rsidRPr="009762AB">
              <w:rPr>
                <w:sz w:val="24"/>
                <w:szCs w:val="24"/>
                <w:lang w:val="uk-UA"/>
              </w:rPr>
              <w:t xml:space="preserve">, </w:t>
            </w:r>
            <w:proofErr w:type="spellStart"/>
            <w:r w:rsidRPr="009762AB">
              <w:rPr>
                <w:sz w:val="24"/>
                <w:szCs w:val="24"/>
                <w:lang w:val="uk-UA"/>
              </w:rPr>
              <w:t>тис.грн</w:t>
            </w:r>
            <w:proofErr w:type="spellEnd"/>
            <w:r w:rsidRPr="009762AB">
              <w:rPr>
                <w:sz w:val="24"/>
                <w:szCs w:val="24"/>
                <w:lang w:val="uk-UA"/>
              </w:rPr>
              <w:t>.</w:t>
            </w:r>
          </w:p>
        </w:tc>
        <w:tc>
          <w:tcPr>
            <w:tcW w:w="2552" w:type="dxa"/>
          </w:tcPr>
          <w:p w:rsidR="00336FBF" w:rsidRPr="009762AB" w:rsidRDefault="00336FBF" w:rsidP="00336FBF">
            <w:pPr>
              <w:jc w:val="both"/>
              <w:rPr>
                <w:sz w:val="24"/>
                <w:szCs w:val="24"/>
                <w:lang w:val="uk-UA"/>
              </w:rPr>
            </w:pPr>
            <w:r w:rsidRPr="009762AB">
              <w:rPr>
                <w:sz w:val="24"/>
                <w:szCs w:val="24"/>
                <w:lang w:val="uk-UA"/>
              </w:rPr>
              <w:t>На 31.12.1</w:t>
            </w:r>
            <w:r>
              <w:rPr>
                <w:sz w:val="24"/>
                <w:szCs w:val="24"/>
                <w:lang w:val="uk-UA"/>
              </w:rPr>
              <w:t>4</w:t>
            </w:r>
            <w:r w:rsidRPr="009762AB">
              <w:rPr>
                <w:sz w:val="24"/>
                <w:szCs w:val="24"/>
                <w:lang w:val="uk-UA"/>
              </w:rPr>
              <w:t xml:space="preserve">., </w:t>
            </w:r>
            <w:proofErr w:type="spellStart"/>
            <w:r w:rsidRPr="009762AB">
              <w:rPr>
                <w:sz w:val="24"/>
                <w:szCs w:val="24"/>
                <w:lang w:val="uk-UA"/>
              </w:rPr>
              <w:t>тис.грн</w:t>
            </w:r>
            <w:proofErr w:type="spellEnd"/>
          </w:p>
        </w:tc>
      </w:tr>
      <w:tr w:rsidR="00336FBF" w:rsidTr="00A42FCE">
        <w:tc>
          <w:tcPr>
            <w:tcW w:w="3936" w:type="dxa"/>
          </w:tcPr>
          <w:p w:rsidR="00336FBF" w:rsidRPr="009762AB" w:rsidRDefault="00336FBF" w:rsidP="00F53079">
            <w:pPr>
              <w:jc w:val="both"/>
              <w:rPr>
                <w:sz w:val="24"/>
                <w:szCs w:val="24"/>
                <w:lang w:val="uk-UA"/>
              </w:rPr>
            </w:pPr>
            <w:r w:rsidRPr="009762AB">
              <w:rPr>
                <w:sz w:val="24"/>
                <w:szCs w:val="24"/>
                <w:lang w:val="uk-UA"/>
              </w:rPr>
              <w:t>Депозити</w:t>
            </w:r>
          </w:p>
        </w:tc>
        <w:tc>
          <w:tcPr>
            <w:tcW w:w="2551" w:type="dxa"/>
          </w:tcPr>
          <w:p w:rsidR="00336FBF" w:rsidRPr="009762AB" w:rsidRDefault="00C76E51" w:rsidP="00F53079">
            <w:pPr>
              <w:jc w:val="both"/>
              <w:rPr>
                <w:sz w:val="24"/>
                <w:szCs w:val="24"/>
                <w:lang w:val="uk-UA"/>
              </w:rPr>
            </w:pPr>
            <w:r>
              <w:rPr>
                <w:sz w:val="24"/>
                <w:szCs w:val="24"/>
                <w:lang w:val="uk-UA"/>
              </w:rPr>
              <w:t>2890</w:t>
            </w:r>
          </w:p>
        </w:tc>
        <w:tc>
          <w:tcPr>
            <w:tcW w:w="2552" w:type="dxa"/>
          </w:tcPr>
          <w:p w:rsidR="00336FBF" w:rsidRPr="009762AB" w:rsidRDefault="00C76E51" w:rsidP="00F53079">
            <w:pPr>
              <w:jc w:val="both"/>
              <w:rPr>
                <w:sz w:val="24"/>
                <w:szCs w:val="24"/>
                <w:lang w:val="uk-UA"/>
              </w:rPr>
            </w:pPr>
            <w:r>
              <w:rPr>
                <w:sz w:val="24"/>
                <w:szCs w:val="24"/>
                <w:lang w:val="uk-UA"/>
              </w:rPr>
              <w:t>3200</w:t>
            </w:r>
          </w:p>
        </w:tc>
      </w:tr>
      <w:tr w:rsidR="00336FBF" w:rsidTr="00A42FCE">
        <w:tc>
          <w:tcPr>
            <w:tcW w:w="3936" w:type="dxa"/>
          </w:tcPr>
          <w:p w:rsidR="00336FBF" w:rsidRPr="009762AB" w:rsidRDefault="00336FBF" w:rsidP="00F53079">
            <w:pPr>
              <w:jc w:val="both"/>
              <w:rPr>
                <w:sz w:val="24"/>
                <w:szCs w:val="24"/>
                <w:lang w:val="uk-UA"/>
              </w:rPr>
            </w:pPr>
            <w:r w:rsidRPr="009762AB">
              <w:rPr>
                <w:sz w:val="24"/>
                <w:szCs w:val="24"/>
                <w:lang w:val="uk-UA"/>
              </w:rPr>
              <w:t>Грошові кошти в касі</w:t>
            </w:r>
          </w:p>
        </w:tc>
        <w:tc>
          <w:tcPr>
            <w:tcW w:w="2551" w:type="dxa"/>
          </w:tcPr>
          <w:p w:rsidR="00336FBF" w:rsidRPr="009762AB" w:rsidRDefault="00C76E51" w:rsidP="00F53079">
            <w:pPr>
              <w:jc w:val="both"/>
              <w:rPr>
                <w:sz w:val="24"/>
                <w:szCs w:val="24"/>
                <w:lang w:val="uk-UA"/>
              </w:rPr>
            </w:pPr>
            <w:r>
              <w:rPr>
                <w:sz w:val="24"/>
                <w:szCs w:val="24"/>
                <w:lang w:val="uk-UA"/>
              </w:rPr>
              <w:t>0,5</w:t>
            </w:r>
          </w:p>
        </w:tc>
        <w:tc>
          <w:tcPr>
            <w:tcW w:w="2552" w:type="dxa"/>
          </w:tcPr>
          <w:p w:rsidR="00336FBF" w:rsidRPr="009762AB" w:rsidRDefault="00C76E51" w:rsidP="00D34ADE">
            <w:pPr>
              <w:jc w:val="both"/>
              <w:rPr>
                <w:sz w:val="24"/>
                <w:szCs w:val="24"/>
                <w:lang w:val="uk-UA"/>
              </w:rPr>
            </w:pPr>
            <w:r>
              <w:rPr>
                <w:sz w:val="24"/>
                <w:szCs w:val="24"/>
                <w:lang w:val="uk-UA"/>
              </w:rPr>
              <w:t>1</w:t>
            </w:r>
          </w:p>
        </w:tc>
      </w:tr>
      <w:tr w:rsidR="00336FBF" w:rsidTr="00A42FCE">
        <w:tc>
          <w:tcPr>
            <w:tcW w:w="3936" w:type="dxa"/>
          </w:tcPr>
          <w:p w:rsidR="00336FBF" w:rsidRPr="009762AB" w:rsidRDefault="00336FBF" w:rsidP="00F53079">
            <w:pPr>
              <w:jc w:val="both"/>
              <w:rPr>
                <w:sz w:val="24"/>
                <w:szCs w:val="24"/>
                <w:lang w:val="uk-UA"/>
              </w:rPr>
            </w:pPr>
            <w:r w:rsidRPr="009762AB">
              <w:rPr>
                <w:sz w:val="24"/>
                <w:szCs w:val="24"/>
                <w:lang w:val="uk-UA"/>
              </w:rPr>
              <w:t>Грошові  кошти в банку, гривневий</w:t>
            </w:r>
          </w:p>
        </w:tc>
        <w:tc>
          <w:tcPr>
            <w:tcW w:w="2551" w:type="dxa"/>
          </w:tcPr>
          <w:p w:rsidR="00336FBF" w:rsidRPr="009762AB" w:rsidRDefault="00C76E51" w:rsidP="00F53079">
            <w:pPr>
              <w:tabs>
                <w:tab w:val="center" w:pos="1167"/>
              </w:tabs>
              <w:jc w:val="both"/>
              <w:rPr>
                <w:sz w:val="24"/>
                <w:szCs w:val="24"/>
                <w:lang w:val="uk-UA"/>
              </w:rPr>
            </w:pPr>
            <w:r>
              <w:rPr>
                <w:sz w:val="24"/>
                <w:szCs w:val="24"/>
                <w:lang w:val="uk-UA"/>
              </w:rPr>
              <w:t>73,5</w:t>
            </w:r>
            <w:r w:rsidR="00336FBF">
              <w:rPr>
                <w:sz w:val="24"/>
                <w:szCs w:val="24"/>
                <w:lang w:val="uk-UA"/>
              </w:rPr>
              <w:tab/>
            </w:r>
          </w:p>
        </w:tc>
        <w:tc>
          <w:tcPr>
            <w:tcW w:w="2552" w:type="dxa"/>
          </w:tcPr>
          <w:p w:rsidR="00336FBF" w:rsidRPr="009762AB" w:rsidRDefault="00C76E51" w:rsidP="00F53079">
            <w:pPr>
              <w:jc w:val="both"/>
              <w:rPr>
                <w:sz w:val="24"/>
                <w:szCs w:val="24"/>
                <w:lang w:val="uk-UA"/>
              </w:rPr>
            </w:pPr>
            <w:r>
              <w:rPr>
                <w:sz w:val="24"/>
                <w:szCs w:val="24"/>
                <w:lang w:val="uk-UA"/>
              </w:rPr>
              <w:t>43</w:t>
            </w:r>
          </w:p>
        </w:tc>
      </w:tr>
    </w:tbl>
    <w:p w:rsidR="00C726ED" w:rsidRPr="00F14900" w:rsidRDefault="00C726ED" w:rsidP="00731D2A">
      <w:pPr>
        <w:pStyle w:val="a4"/>
        <w:ind w:firstLine="567"/>
      </w:pPr>
      <w:r w:rsidRPr="00F14900">
        <w:t xml:space="preserve">Облік запасів проводився у відповідності  до вимог </w:t>
      </w:r>
      <w:r w:rsidRPr="00F14900">
        <w:rPr>
          <w:lang w:val="ru-RU"/>
        </w:rPr>
        <w:t>МСБО 2</w:t>
      </w:r>
      <w:r w:rsidR="00731D2A">
        <w:t xml:space="preserve"> «Запаси»</w:t>
      </w:r>
      <w:r w:rsidRPr="00F14900">
        <w:t>.</w:t>
      </w:r>
    </w:p>
    <w:p w:rsidR="00C726ED" w:rsidRPr="00F14900" w:rsidRDefault="00C726ED" w:rsidP="00731D2A">
      <w:pPr>
        <w:pStyle w:val="a4"/>
        <w:ind w:firstLine="567"/>
      </w:pPr>
      <w:r w:rsidRPr="00F14900">
        <w:t>Склад витрат та порядок розподілу загальновиробничих витрат проведені в основному у відповідності до  вимог  обліку витрат до МСБО 32 і МСБО 39. В товаристві облік загальновиробничих витрат ведеться згідно чинного законодавства, порядок та правильність розподілу цих витрат відповідає обраній обліковій політиці.</w:t>
      </w:r>
    </w:p>
    <w:p w:rsidR="00C726ED" w:rsidRPr="00F14900" w:rsidRDefault="00C726ED" w:rsidP="00731D2A">
      <w:pPr>
        <w:pStyle w:val="a4"/>
        <w:ind w:firstLine="567"/>
      </w:pPr>
      <w:r w:rsidRPr="00F14900">
        <w:t xml:space="preserve">Облік дебіторської заборгованості ведеться у відповідності до вимог МСБО 32 і МСБО 39. </w:t>
      </w:r>
    </w:p>
    <w:p w:rsidR="00C726ED" w:rsidRPr="00F14900" w:rsidRDefault="00C726ED" w:rsidP="00C726ED">
      <w:pPr>
        <w:pStyle w:val="Style68"/>
        <w:widowControl/>
        <w:spacing w:line="240" w:lineRule="auto"/>
        <w:ind w:right="5"/>
        <w:jc w:val="both"/>
        <w:rPr>
          <w:rStyle w:val="FontStyle262"/>
          <w:i w:val="0"/>
          <w:lang w:val="uk-UA" w:eastAsia="uk-UA"/>
        </w:rPr>
      </w:pPr>
      <w:r w:rsidRPr="00F14900">
        <w:rPr>
          <w:rStyle w:val="FontStyle262"/>
          <w:lang w:val="uk-UA" w:eastAsia="uk-UA"/>
        </w:rPr>
        <w:t>Перевірка правильності нарахування та сплати податкових платежів та зборів не проводилась.</w:t>
      </w:r>
    </w:p>
    <w:p w:rsidR="00C726ED" w:rsidRPr="00C726ED" w:rsidRDefault="00C726ED" w:rsidP="00C726ED">
      <w:pPr>
        <w:jc w:val="both"/>
        <w:rPr>
          <w:sz w:val="24"/>
          <w:szCs w:val="24"/>
        </w:rPr>
      </w:pPr>
      <w:proofErr w:type="spellStart"/>
      <w:r w:rsidRPr="00C726ED">
        <w:rPr>
          <w:sz w:val="24"/>
          <w:szCs w:val="24"/>
        </w:rPr>
        <w:t>Дані</w:t>
      </w:r>
      <w:proofErr w:type="spellEnd"/>
      <w:r w:rsidRPr="00C726ED">
        <w:rPr>
          <w:sz w:val="24"/>
          <w:szCs w:val="24"/>
        </w:rPr>
        <w:t xml:space="preserve"> синтетичного </w:t>
      </w:r>
      <w:proofErr w:type="spellStart"/>
      <w:r w:rsidRPr="00C726ED">
        <w:rPr>
          <w:sz w:val="24"/>
          <w:szCs w:val="24"/>
        </w:rPr>
        <w:t>обліку</w:t>
      </w:r>
      <w:proofErr w:type="spellEnd"/>
      <w:r w:rsidRPr="00C726ED">
        <w:rPr>
          <w:sz w:val="24"/>
          <w:szCs w:val="24"/>
        </w:rPr>
        <w:t xml:space="preserve"> </w:t>
      </w:r>
      <w:proofErr w:type="spellStart"/>
      <w:r w:rsidRPr="00C726ED">
        <w:rPr>
          <w:sz w:val="24"/>
          <w:szCs w:val="24"/>
        </w:rPr>
        <w:t>оборотних</w:t>
      </w:r>
      <w:proofErr w:type="spellEnd"/>
      <w:r w:rsidRPr="00C726ED">
        <w:rPr>
          <w:sz w:val="24"/>
          <w:szCs w:val="24"/>
        </w:rPr>
        <w:t xml:space="preserve"> </w:t>
      </w:r>
      <w:proofErr w:type="spellStart"/>
      <w:r w:rsidRPr="00C726ED">
        <w:rPr>
          <w:sz w:val="24"/>
          <w:szCs w:val="24"/>
        </w:rPr>
        <w:t>активів</w:t>
      </w:r>
      <w:proofErr w:type="spellEnd"/>
      <w:r w:rsidRPr="00C726ED">
        <w:rPr>
          <w:sz w:val="24"/>
          <w:szCs w:val="24"/>
        </w:rPr>
        <w:t xml:space="preserve"> </w:t>
      </w:r>
      <w:proofErr w:type="spellStart"/>
      <w:proofErr w:type="gramStart"/>
      <w:r w:rsidRPr="00C726ED">
        <w:rPr>
          <w:sz w:val="24"/>
          <w:szCs w:val="24"/>
        </w:rPr>
        <w:t>в</w:t>
      </w:r>
      <w:proofErr w:type="gramEnd"/>
      <w:r w:rsidRPr="00C726ED">
        <w:rPr>
          <w:sz w:val="24"/>
          <w:szCs w:val="24"/>
        </w:rPr>
        <w:t>ідповідають</w:t>
      </w:r>
      <w:proofErr w:type="spellEnd"/>
      <w:r w:rsidRPr="00C726ED">
        <w:rPr>
          <w:sz w:val="24"/>
          <w:szCs w:val="24"/>
        </w:rPr>
        <w:t xml:space="preserve"> </w:t>
      </w:r>
      <w:proofErr w:type="spellStart"/>
      <w:r w:rsidRPr="00C726ED">
        <w:rPr>
          <w:sz w:val="24"/>
          <w:szCs w:val="24"/>
        </w:rPr>
        <w:t>даним</w:t>
      </w:r>
      <w:proofErr w:type="spellEnd"/>
      <w:r w:rsidRPr="00C726ED">
        <w:rPr>
          <w:sz w:val="24"/>
          <w:szCs w:val="24"/>
        </w:rPr>
        <w:t xml:space="preserve"> </w:t>
      </w:r>
      <w:proofErr w:type="spellStart"/>
      <w:r w:rsidRPr="00C726ED">
        <w:rPr>
          <w:sz w:val="24"/>
          <w:szCs w:val="24"/>
        </w:rPr>
        <w:t>звітності</w:t>
      </w:r>
      <w:proofErr w:type="spellEnd"/>
      <w:r w:rsidRPr="00C726ED">
        <w:rPr>
          <w:sz w:val="24"/>
          <w:szCs w:val="24"/>
        </w:rPr>
        <w:t xml:space="preserve"> </w:t>
      </w:r>
      <w:proofErr w:type="spellStart"/>
      <w:r w:rsidRPr="00C726ED">
        <w:rPr>
          <w:sz w:val="24"/>
          <w:szCs w:val="24"/>
        </w:rPr>
        <w:t>Товариства</w:t>
      </w:r>
      <w:proofErr w:type="spellEnd"/>
      <w:r w:rsidRPr="00C726ED">
        <w:rPr>
          <w:sz w:val="24"/>
          <w:szCs w:val="24"/>
        </w:rPr>
        <w:t>.</w:t>
      </w:r>
    </w:p>
    <w:p w:rsidR="00C11600" w:rsidRPr="00F156C8" w:rsidRDefault="00C11600" w:rsidP="00C11600">
      <w:pPr>
        <w:pStyle w:val="a4"/>
        <w:ind w:firstLine="567"/>
      </w:pPr>
      <w:r>
        <w:t xml:space="preserve">Бухгалтерський облік </w:t>
      </w:r>
      <w:proofErr w:type="spellStart"/>
      <w:r>
        <w:t>зобов′язань</w:t>
      </w:r>
      <w:proofErr w:type="spellEnd"/>
      <w:r>
        <w:t xml:space="preserve"> відповідає вимогам чинного законодавства.</w:t>
      </w:r>
    </w:p>
    <w:p w:rsidR="00C11600" w:rsidRDefault="00C11600" w:rsidP="00C11600">
      <w:pPr>
        <w:pStyle w:val="a4"/>
        <w:ind w:firstLine="567"/>
      </w:pPr>
      <w:r w:rsidRPr="00F156C8">
        <w:t>Думка аудитор</w:t>
      </w:r>
      <w:r>
        <w:t>ів</w:t>
      </w:r>
      <w:r w:rsidRPr="00F156C8">
        <w:t xml:space="preserve">  відносно зобов’язань товариства умовно – позитивна. </w:t>
      </w:r>
    </w:p>
    <w:p w:rsidR="003C616D" w:rsidRPr="000D35B2" w:rsidRDefault="003C616D" w:rsidP="006F0C88">
      <w:pPr>
        <w:pStyle w:val="Style71"/>
        <w:widowControl/>
        <w:spacing w:line="274" w:lineRule="exact"/>
        <w:rPr>
          <w:rStyle w:val="FontStyle258"/>
          <w:b/>
          <w:sz w:val="24"/>
          <w:szCs w:val="24"/>
          <w:u w:val="single"/>
          <w:lang w:val="uk-UA" w:eastAsia="uk-UA"/>
        </w:rPr>
      </w:pPr>
      <w:r w:rsidRPr="000D35B2">
        <w:rPr>
          <w:rStyle w:val="FontStyle258"/>
          <w:b/>
          <w:sz w:val="24"/>
          <w:szCs w:val="24"/>
          <w:u w:val="single"/>
          <w:lang w:val="uk-UA" w:eastAsia="uk-UA"/>
        </w:rPr>
        <w:t>Пасив Балансу</w:t>
      </w:r>
      <w:r w:rsidR="00C76E51">
        <w:rPr>
          <w:rStyle w:val="FontStyle258"/>
          <w:b/>
          <w:sz w:val="24"/>
          <w:szCs w:val="24"/>
          <w:u w:val="single"/>
          <w:lang w:val="uk-UA" w:eastAsia="uk-UA"/>
        </w:rPr>
        <w:t xml:space="preserve"> Товариства станом на 31.12.2015</w:t>
      </w:r>
      <w:r w:rsidRPr="000D35B2">
        <w:rPr>
          <w:rStyle w:val="FontStyle258"/>
          <w:b/>
          <w:sz w:val="24"/>
          <w:szCs w:val="24"/>
          <w:u w:val="single"/>
          <w:lang w:val="uk-UA" w:eastAsia="uk-UA"/>
        </w:rPr>
        <w:t xml:space="preserve"> року складає </w:t>
      </w:r>
      <w:r w:rsidR="00C76E51">
        <w:rPr>
          <w:rStyle w:val="FontStyle258"/>
          <w:b/>
          <w:sz w:val="24"/>
          <w:szCs w:val="24"/>
          <w:u w:val="single"/>
          <w:lang w:val="uk-UA" w:eastAsia="uk-UA"/>
        </w:rPr>
        <w:t>6 407</w:t>
      </w:r>
      <w:r w:rsidR="00731D2A" w:rsidRPr="000D35B2">
        <w:rPr>
          <w:rStyle w:val="FontStyle258"/>
          <w:b/>
          <w:sz w:val="24"/>
          <w:szCs w:val="24"/>
          <w:u w:val="single"/>
          <w:lang w:val="uk-UA" w:eastAsia="uk-UA"/>
        </w:rPr>
        <w:t xml:space="preserve"> </w:t>
      </w:r>
      <w:r w:rsidRPr="000D35B2">
        <w:rPr>
          <w:rStyle w:val="FontStyle258"/>
          <w:b/>
          <w:sz w:val="24"/>
          <w:szCs w:val="24"/>
          <w:u w:val="single"/>
          <w:lang w:val="uk-UA" w:eastAsia="uk-UA"/>
        </w:rPr>
        <w:t>тис. грн.</w:t>
      </w:r>
    </w:p>
    <w:p w:rsidR="003C616D" w:rsidRPr="00E23064" w:rsidRDefault="003C616D" w:rsidP="003C616D">
      <w:pPr>
        <w:pStyle w:val="Style22"/>
        <w:widowControl/>
        <w:spacing w:before="24" w:line="274" w:lineRule="exact"/>
        <w:ind w:firstLine="562"/>
        <w:rPr>
          <w:rStyle w:val="FontStyle258"/>
          <w:sz w:val="24"/>
          <w:szCs w:val="24"/>
          <w:lang w:val="uk-UA" w:eastAsia="uk-UA"/>
        </w:rPr>
      </w:pPr>
      <w:r w:rsidRPr="00CD473A">
        <w:rPr>
          <w:rStyle w:val="FontStyle258"/>
          <w:b/>
          <w:sz w:val="24"/>
          <w:szCs w:val="24"/>
          <w:lang w:val="uk-UA" w:eastAsia="uk-UA"/>
        </w:rPr>
        <w:t>Власний капітал Товариства</w:t>
      </w:r>
      <w:r w:rsidRPr="00E23064">
        <w:rPr>
          <w:rStyle w:val="FontStyle258"/>
          <w:sz w:val="24"/>
          <w:szCs w:val="24"/>
          <w:lang w:val="uk-UA" w:eastAsia="uk-UA"/>
        </w:rPr>
        <w:t xml:space="preserve"> станом на 31.12.201</w:t>
      </w:r>
      <w:r w:rsidR="00C76E51">
        <w:rPr>
          <w:rStyle w:val="FontStyle258"/>
          <w:sz w:val="24"/>
          <w:szCs w:val="24"/>
          <w:lang w:val="uk-UA" w:eastAsia="uk-UA"/>
        </w:rPr>
        <w:t>5</w:t>
      </w:r>
      <w:r w:rsidRPr="00E23064">
        <w:rPr>
          <w:rStyle w:val="FontStyle258"/>
          <w:sz w:val="24"/>
          <w:szCs w:val="24"/>
          <w:lang w:val="uk-UA" w:eastAsia="uk-UA"/>
        </w:rPr>
        <w:t xml:space="preserve"> року складає </w:t>
      </w:r>
      <w:r w:rsidR="002C391A">
        <w:rPr>
          <w:rStyle w:val="FontStyle258"/>
          <w:sz w:val="24"/>
          <w:szCs w:val="24"/>
          <w:lang w:val="uk-UA" w:eastAsia="uk-UA"/>
        </w:rPr>
        <w:t>6 245</w:t>
      </w:r>
      <w:r w:rsidR="00731D2A">
        <w:rPr>
          <w:rStyle w:val="FontStyle258"/>
          <w:sz w:val="24"/>
          <w:szCs w:val="24"/>
          <w:lang w:val="uk-UA" w:eastAsia="uk-UA"/>
        </w:rPr>
        <w:t xml:space="preserve"> </w:t>
      </w:r>
      <w:r w:rsidRPr="00E23064">
        <w:rPr>
          <w:rStyle w:val="FontStyle258"/>
          <w:sz w:val="24"/>
          <w:szCs w:val="24"/>
          <w:lang w:val="uk-UA" w:eastAsia="uk-UA"/>
        </w:rPr>
        <w:t>тис. грн., в тому числі:</w:t>
      </w:r>
    </w:p>
    <w:p w:rsidR="003C616D" w:rsidRDefault="003C616D" w:rsidP="003C616D">
      <w:pPr>
        <w:pStyle w:val="Style71"/>
        <w:widowControl/>
        <w:numPr>
          <w:ilvl w:val="0"/>
          <w:numId w:val="6"/>
        </w:numPr>
        <w:spacing w:line="274" w:lineRule="exact"/>
        <w:ind w:right="4416"/>
        <w:rPr>
          <w:rStyle w:val="FontStyle258"/>
          <w:sz w:val="24"/>
          <w:szCs w:val="24"/>
          <w:lang w:val="uk-UA" w:eastAsia="uk-UA"/>
        </w:rPr>
      </w:pPr>
      <w:r w:rsidRPr="00E23064">
        <w:rPr>
          <w:rStyle w:val="FontStyle258"/>
          <w:sz w:val="24"/>
          <w:szCs w:val="24"/>
          <w:lang w:val="uk-UA" w:eastAsia="uk-UA"/>
        </w:rPr>
        <w:t xml:space="preserve">статутний капітал – </w:t>
      </w:r>
      <w:r w:rsidR="00731D2A">
        <w:rPr>
          <w:rStyle w:val="FontStyle258"/>
          <w:sz w:val="24"/>
          <w:szCs w:val="24"/>
          <w:lang w:val="uk-UA" w:eastAsia="uk-UA"/>
        </w:rPr>
        <w:t>143</w:t>
      </w:r>
      <w:r w:rsidRPr="00E23064">
        <w:rPr>
          <w:rStyle w:val="FontStyle258"/>
          <w:sz w:val="24"/>
          <w:szCs w:val="24"/>
          <w:lang w:val="uk-UA" w:eastAsia="uk-UA"/>
        </w:rPr>
        <w:t xml:space="preserve"> тис. грн.; </w:t>
      </w:r>
    </w:p>
    <w:p w:rsidR="00731D2A" w:rsidRPr="00E23064" w:rsidRDefault="00731D2A" w:rsidP="003C616D">
      <w:pPr>
        <w:pStyle w:val="Style71"/>
        <w:widowControl/>
        <w:numPr>
          <w:ilvl w:val="0"/>
          <w:numId w:val="6"/>
        </w:numPr>
        <w:spacing w:line="274" w:lineRule="exact"/>
        <w:ind w:right="4416"/>
        <w:rPr>
          <w:rStyle w:val="FontStyle258"/>
          <w:sz w:val="24"/>
          <w:szCs w:val="24"/>
          <w:lang w:val="uk-UA" w:eastAsia="uk-UA"/>
        </w:rPr>
      </w:pPr>
      <w:r>
        <w:rPr>
          <w:rStyle w:val="FontStyle258"/>
          <w:sz w:val="24"/>
          <w:szCs w:val="24"/>
          <w:lang w:val="uk-UA" w:eastAsia="uk-UA"/>
        </w:rPr>
        <w:t>резервний капітал — 135 тис. грн.;</w:t>
      </w:r>
    </w:p>
    <w:p w:rsidR="003C616D" w:rsidRPr="00E23064" w:rsidRDefault="006F0C88" w:rsidP="003C616D">
      <w:pPr>
        <w:pStyle w:val="Style71"/>
        <w:widowControl/>
        <w:numPr>
          <w:ilvl w:val="0"/>
          <w:numId w:val="6"/>
        </w:numPr>
        <w:spacing w:line="274" w:lineRule="exact"/>
        <w:rPr>
          <w:rStyle w:val="FontStyle258"/>
          <w:sz w:val="24"/>
          <w:szCs w:val="24"/>
          <w:lang w:val="uk-UA" w:eastAsia="uk-UA"/>
        </w:rPr>
      </w:pPr>
      <w:r>
        <w:rPr>
          <w:rStyle w:val="FontStyle258"/>
          <w:sz w:val="24"/>
          <w:szCs w:val="24"/>
          <w:lang w:val="uk-UA" w:eastAsia="uk-UA"/>
        </w:rPr>
        <w:t>нерозподілений прибуток</w:t>
      </w:r>
      <w:r w:rsidR="003C616D">
        <w:rPr>
          <w:rStyle w:val="FontStyle258"/>
          <w:sz w:val="24"/>
          <w:szCs w:val="24"/>
          <w:lang w:val="uk-UA" w:eastAsia="uk-UA"/>
        </w:rPr>
        <w:t xml:space="preserve">  - </w:t>
      </w:r>
      <w:r w:rsidR="00731D2A">
        <w:rPr>
          <w:rStyle w:val="FontStyle258"/>
          <w:sz w:val="24"/>
          <w:szCs w:val="24"/>
          <w:lang w:val="uk-UA" w:eastAsia="uk-UA"/>
        </w:rPr>
        <w:t>5</w:t>
      </w:r>
      <w:r w:rsidR="002C391A">
        <w:rPr>
          <w:rStyle w:val="FontStyle258"/>
          <w:sz w:val="24"/>
          <w:szCs w:val="24"/>
          <w:lang w:val="uk-UA" w:eastAsia="uk-UA"/>
        </w:rPr>
        <w:t>967</w:t>
      </w:r>
      <w:r w:rsidR="003C616D" w:rsidRPr="00E23064">
        <w:rPr>
          <w:rStyle w:val="FontStyle258"/>
          <w:sz w:val="24"/>
          <w:szCs w:val="24"/>
          <w:lang w:val="uk-UA" w:eastAsia="uk-UA"/>
        </w:rPr>
        <w:t xml:space="preserve"> тис. грн.</w:t>
      </w:r>
    </w:p>
    <w:p w:rsidR="00CD473A" w:rsidRPr="00E23064" w:rsidRDefault="00CD473A" w:rsidP="00CD473A">
      <w:pPr>
        <w:pStyle w:val="Style22"/>
        <w:widowControl/>
        <w:spacing w:line="240" w:lineRule="exact"/>
        <w:ind w:right="96" w:firstLine="566"/>
        <w:rPr>
          <w:rFonts w:ascii="Times New Roman" w:hAnsi="Times New Roman"/>
          <w:lang w:val="uk-UA"/>
        </w:rPr>
      </w:pPr>
      <w:r w:rsidRPr="00E23064">
        <w:rPr>
          <w:rFonts w:ascii="Times New Roman" w:hAnsi="Times New Roman"/>
          <w:lang w:val="uk-UA"/>
        </w:rPr>
        <w:t xml:space="preserve">Довгострокові </w:t>
      </w:r>
      <w:proofErr w:type="spellStart"/>
      <w:r w:rsidRPr="00E23064">
        <w:rPr>
          <w:rFonts w:ascii="Times New Roman" w:hAnsi="Times New Roman"/>
          <w:lang w:val="uk-UA"/>
        </w:rPr>
        <w:t>зобов′язання</w:t>
      </w:r>
      <w:proofErr w:type="spellEnd"/>
      <w:r w:rsidRPr="00E23064">
        <w:rPr>
          <w:rFonts w:ascii="Times New Roman" w:hAnsi="Times New Roman"/>
          <w:lang w:val="uk-UA"/>
        </w:rPr>
        <w:t xml:space="preserve"> та з</w:t>
      </w:r>
      <w:r w:rsidR="002C391A">
        <w:rPr>
          <w:rFonts w:ascii="Times New Roman" w:hAnsi="Times New Roman"/>
          <w:lang w:val="uk-UA"/>
        </w:rPr>
        <w:t>абезпечення станом на 31.12.2015</w:t>
      </w:r>
      <w:r w:rsidRPr="00E23064">
        <w:rPr>
          <w:rFonts w:ascii="Times New Roman" w:hAnsi="Times New Roman"/>
          <w:lang w:val="uk-UA"/>
        </w:rPr>
        <w:t xml:space="preserve"> року </w:t>
      </w:r>
      <w:r>
        <w:rPr>
          <w:rFonts w:ascii="Times New Roman" w:hAnsi="Times New Roman"/>
          <w:lang w:val="uk-UA"/>
        </w:rPr>
        <w:t>у товаристві відсутні.</w:t>
      </w:r>
      <w:r w:rsidRPr="00E23064">
        <w:rPr>
          <w:rFonts w:ascii="Times New Roman" w:hAnsi="Times New Roman"/>
          <w:lang w:val="uk-UA"/>
        </w:rPr>
        <w:t xml:space="preserve"> </w:t>
      </w:r>
    </w:p>
    <w:p w:rsidR="00CD473A" w:rsidRDefault="00CD473A" w:rsidP="00CD473A">
      <w:pPr>
        <w:ind w:firstLine="720"/>
        <w:jc w:val="both"/>
        <w:rPr>
          <w:rStyle w:val="FontStyle258"/>
          <w:sz w:val="24"/>
          <w:szCs w:val="24"/>
          <w:lang w:val="uk-UA" w:eastAsia="uk-UA"/>
        </w:rPr>
      </w:pPr>
      <w:r w:rsidRPr="00CD473A">
        <w:rPr>
          <w:rStyle w:val="FontStyle258"/>
          <w:b/>
          <w:sz w:val="24"/>
          <w:szCs w:val="24"/>
          <w:lang w:val="uk-UA" w:eastAsia="uk-UA"/>
        </w:rPr>
        <w:t>Поточні зобов'язання</w:t>
      </w:r>
      <w:r w:rsidRPr="00E23064">
        <w:rPr>
          <w:rStyle w:val="FontStyle258"/>
          <w:sz w:val="24"/>
          <w:szCs w:val="24"/>
          <w:lang w:val="uk-UA" w:eastAsia="uk-UA"/>
        </w:rPr>
        <w:t xml:space="preserve"> - </w:t>
      </w:r>
      <w:r>
        <w:rPr>
          <w:rStyle w:val="FontStyle258"/>
          <w:sz w:val="24"/>
          <w:szCs w:val="24"/>
          <w:lang w:val="uk-UA" w:eastAsia="uk-UA"/>
        </w:rPr>
        <w:t>1</w:t>
      </w:r>
      <w:r w:rsidR="002C391A">
        <w:rPr>
          <w:rStyle w:val="FontStyle258"/>
          <w:sz w:val="24"/>
          <w:szCs w:val="24"/>
          <w:lang w:val="uk-UA" w:eastAsia="uk-UA"/>
        </w:rPr>
        <w:t>62</w:t>
      </w:r>
      <w:r w:rsidRPr="00E23064">
        <w:rPr>
          <w:rStyle w:val="FontStyle258"/>
          <w:sz w:val="24"/>
          <w:szCs w:val="24"/>
          <w:lang w:val="uk-UA" w:eastAsia="uk-UA"/>
        </w:rPr>
        <w:t xml:space="preserve"> тис. грн., в тому числі: кредиторська заборгованість </w:t>
      </w:r>
      <w:r>
        <w:rPr>
          <w:rStyle w:val="FontStyle258"/>
          <w:sz w:val="24"/>
          <w:szCs w:val="24"/>
          <w:lang w:val="uk-UA" w:eastAsia="uk-UA"/>
        </w:rPr>
        <w:t xml:space="preserve">за товари, роботи, послуги - </w:t>
      </w:r>
      <w:r w:rsidR="002C391A">
        <w:rPr>
          <w:rStyle w:val="FontStyle258"/>
          <w:sz w:val="24"/>
          <w:szCs w:val="24"/>
          <w:lang w:val="uk-UA" w:eastAsia="uk-UA"/>
        </w:rPr>
        <w:t>11</w:t>
      </w:r>
      <w:r w:rsidRPr="00E23064">
        <w:rPr>
          <w:rStyle w:val="FontStyle258"/>
          <w:sz w:val="24"/>
          <w:szCs w:val="24"/>
          <w:lang w:val="uk-UA" w:eastAsia="uk-UA"/>
        </w:rPr>
        <w:t xml:space="preserve"> тис. грн., поточні зобов'язання за розрахунками: з бюджетом -</w:t>
      </w:r>
      <w:r w:rsidR="002C391A">
        <w:rPr>
          <w:rStyle w:val="FontStyle258"/>
          <w:sz w:val="24"/>
          <w:szCs w:val="24"/>
          <w:lang w:val="uk-UA" w:eastAsia="uk-UA"/>
        </w:rPr>
        <w:t>21</w:t>
      </w:r>
      <w:r>
        <w:rPr>
          <w:rStyle w:val="FontStyle258"/>
          <w:sz w:val="24"/>
          <w:szCs w:val="24"/>
          <w:lang w:val="uk-UA" w:eastAsia="uk-UA"/>
        </w:rPr>
        <w:t xml:space="preserve"> тис. грн., інші поточні зобов'язання - 130</w:t>
      </w:r>
      <w:r w:rsidRPr="00E23064">
        <w:rPr>
          <w:rStyle w:val="FontStyle258"/>
          <w:sz w:val="24"/>
          <w:szCs w:val="24"/>
          <w:lang w:val="uk-UA" w:eastAsia="uk-UA"/>
        </w:rPr>
        <w:t xml:space="preserve"> тис. грн.</w:t>
      </w:r>
      <w:r>
        <w:rPr>
          <w:rStyle w:val="FontStyle258"/>
          <w:sz w:val="24"/>
          <w:szCs w:val="24"/>
          <w:lang w:val="uk-UA" w:eastAsia="uk-UA"/>
        </w:rPr>
        <w:t xml:space="preserve"> </w:t>
      </w:r>
    </w:p>
    <w:p w:rsidR="00CD473A" w:rsidRPr="00E23064" w:rsidRDefault="00CD473A" w:rsidP="00CD473A">
      <w:pPr>
        <w:pStyle w:val="a4"/>
        <w:ind w:firstLine="567"/>
      </w:pPr>
      <w:r w:rsidRPr="00E23064">
        <w:t xml:space="preserve">Облік кредиторської заборгованості ведеться </w:t>
      </w:r>
      <w:r>
        <w:t xml:space="preserve">у відповідності до вимог МСБО </w:t>
      </w:r>
      <w:r w:rsidRPr="00E23064">
        <w:t>32 і МСБО 39.</w:t>
      </w:r>
    </w:p>
    <w:p w:rsidR="00CD473A" w:rsidRPr="00E23064" w:rsidRDefault="00CD473A" w:rsidP="00CD473A">
      <w:pPr>
        <w:pStyle w:val="Style22"/>
        <w:widowControl/>
        <w:spacing w:line="240" w:lineRule="auto"/>
        <w:ind w:left="571" w:firstLine="0"/>
        <w:jc w:val="left"/>
        <w:rPr>
          <w:rStyle w:val="FontStyle258"/>
          <w:sz w:val="24"/>
          <w:szCs w:val="24"/>
          <w:lang w:val="uk-UA" w:eastAsia="uk-UA"/>
        </w:rPr>
      </w:pPr>
      <w:r w:rsidRPr="00E23064">
        <w:rPr>
          <w:rStyle w:val="FontStyle258"/>
          <w:sz w:val="24"/>
          <w:szCs w:val="24"/>
          <w:lang w:val="uk-UA" w:eastAsia="uk-UA"/>
        </w:rPr>
        <w:t>Дані синтетичного обліку зобов'язань відповідають даним звітності Товариства.</w:t>
      </w:r>
    </w:p>
    <w:p w:rsidR="00CD473A" w:rsidRPr="00CD473A" w:rsidRDefault="00CD473A" w:rsidP="00CD473A">
      <w:pPr>
        <w:pStyle w:val="5"/>
        <w:ind w:firstLine="567"/>
        <w:rPr>
          <w:rStyle w:val="FontStyle262"/>
          <w:b/>
          <w:sz w:val="24"/>
          <w:szCs w:val="24"/>
          <w:lang w:eastAsia="uk-UA"/>
        </w:rPr>
      </w:pPr>
      <w:r w:rsidRPr="00CD473A">
        <w:rPr>
          <w:rStyle w:val="FontStyle262"/>
          <w:sz w:val="24"/>
          <w:szCs w:val="24"/>
          <w:lang w:eastAsia="uk-UA"/>
        </w:rPr>
        <w:t>Аудитори зауважують, що забезпечення майбутніх витрат і платежів Товариством не нараховується.</w:t>
      </w:r>
    </w:p>
    <w:p w:rsidR="006F0C88" w:rsidRDefault="006F0C88" w:rsidP="006F0C88">
      <w:pPr>
        <w:ind w:firstLine="567"/>
        <w:jc w:val="both"/>
        <w:rPr>
          <w:b/>
          <w:bCs/>
          <w:sz w:val="24"/>
          <w:szCs w:val="24"/>
          <w:lang w:val="uk-UA"/>
        </w:rPr>
      </w:pPr>
      <w:r w:rsidRPr="00F156C8">
        <w:rPr>
          <w:b/>
          <w:bCs/>
          <w:sz w:val="24"/>
          <w:szCs w:val="24"/>
          <w:lang w:val="uk-UA"/>
        </w:rPr>
        <w:t xml:space="preserve">Сплата Статутного капіталу </w:t>
      </w:r>
    </w:p>
    <w:p w:rsidR="006F0C88" w:rsidRDefault="006F0C88" w:rsidP="006F0C88">
      <w:pPr>
        <w:ind w:firstLine="720"/>
        <w:jc w:val="both"/>
        <w:rPr>
          <w:sz w:val="24"/>
          <w:szCs w:val="24"/>
          <w:lang w:val="uk-UA"/>
        </w:rPr>
      </w:pPr>
      <w:r>
        <w:rPr>
          <w:sz w:val="24"/>
          <w:szCs w:val="24"/>
          <w:lang w:val="uk-UA"/>
        </w:rPr>
        <w:t>Розміщення акцій при приватизації було проведено згідно наказу  районного відділення ФДМУ від 11.4.2002 року № 0906/115  та плану розміщення акцій за приватизаційні майнові сертифікати та компенсаційні сертифікати.</w:t>
      </w:r>
    </w:p>
    <w:p w:rsidR="006F0C88" w:rsidRDefault="006F0C88" w:rsidP="006F0C88">
      <w:pPr>
        <w:jc w:val="both"/>
        <w:rPr>
          <w:sz w:val="24"/>
          <w:szCs w:val="24"/>
          <w:lang w:val="uk-UA"/>
        </w:rPr>
      </w:pPr>
      <w:r>
        <w:rPr>
          <w:sz w:val="24"/>
          <w:szCs w:val="24"/>
          <w:lang w:val="uk-UA"/>
        </w:rPr>
        <w:tab/>
        <w:t>Закінчення процесу приватизації засвідчено наказом № 09-06/239  регіональним відділенням ФДМУ від 15.08.2002 року.</w:t>
      </w:r>
    </w:p>
    <w:p w:rsidR="006F0C88" w:rsidRDefault="006F0C88" w:rsidP="006F0C88">
      <w:pPr>
        <w:jc w:val="both"/>
        <w:rPr>
          <w:sz w:val="24"/>
          <w:szCs w:val="24"/>
          <w:lang w:val="uk-UA"/>
        </w:rPr>
      </w:pPr>
      <w:r>
        <w:rPr>
          <w:sz w:val="24"/>
          <w:szCs w:val="24"/>
          <w:lang w:val="uk-UA"/>
        </w:rPr>
        <w:tab/>
        <w:t>Заявл</w:t>
      </w:r>
      <w:r w:rsidRPr="007C41A4">
        <w:rPr>
          <w:sz w:val="24"/>
          <w:szCs w:val="24"/>
          <w:lang w:val="uk-UA"/>
        </w:rPr>
        <w:t>ений</w:t>
      </w:r>
      <w:r>
        <w:rPr>
          <w:sz w:val="24"/>
          <w:szCs w:val="24"/>
          <w:lang w:val="uk-UA"/>
        </w:rPr>
        <w:t xml:space="preserve"> та сформований </w:t>
      </w:r>
      <w:r w:rsidRPr="007C41A4">
        <w:rPr>
          <w:sz w:val="24"/>
          <w:szCs w:val="24"/>
          <w:lang w:val="uk-UA"/>
        </w:rPr>
        <w:t xml:space="preserve"> Статутний </w:t>
      </w:r>
      <w:r>
        <w:rPr>
          <w:sz w:val="24"/>
          <w:szCs w:val="24"/>
          <w:lang w:val="uk-UA"/>
        </w:rPr>
        <w:t>капітал</w:t>
      </w:r>
      <w:r w:rsidRPr="007C41A4">
        <w:rPr>
          <w:sz w:val="24"/>
          <w:szCs w:val="24"/>
          <w:lang w:val="uk-UA"/>
        </w:rPr>
        <w:t xml:space="preserve"> становить  </w:t>
      </w:r>
      <w:r>
        <w:rPr>
          <w:sz w:val="24"/>
          <w:szCs w:val="24"/>
          <w:lang w:val="uk-UA"/>
        </w:rPr>
        <w:t>14</w:t>
      </w:r>
      <w:r w:rsidRPr="007C41A4">
        <w:rPr>
          <w:sz w:val="24"/>
          <w:szCs w:val="24"/>
          <w:lang w:val="uk-UA"/>
        </w:rPr>
        <w:t xml:space="preserve">3035,95  </w:t>
      </w:r>
      <w:proofErr w:type="spellStart"/>
      <w:r w:rsidRPr="007C41A4">
        <w:rPr>
          <w:sz w:val="24"/>
          <w:szCs w:val="24"/>
          <w:lang w:val="uk-UA"/>
        </w:rPr>
        <w:t>грн</w:t>
      </w:r>
      <w:proofErr w:type="spellEnd"/>
      <w:r w:rsidRPr="007C41A4">
        <w:rPr>
          <w:sz w:val="24"/>
          <w:szCs w:val="24"/>
          <w:lang w:val="uk-UA"/>
        </w:rPr>
        <w:t xml:space="preserve">, який поділений на </w:t>
      </w:r>
      <w:r>
        <w:rPr>
          <w:sz w:val="24"/>
          <w:szCs w:val="24"/>
          <w:lang w:val="uk-UA"/>
        </w:rPr>
        <w:t xml:space="preserve">2 860 </w:t>
      </w:r>
      <w:r w:rsidRPr="007C41A4">
        <w:rPr>
          <w:sz w:val="24"/>
          <w:szCs w:val="24"/>
          <w:lang w:val="uk-UA"/>
        </w:rPr>
        <w:t xml:space="preserve">719 простих іменних акцій номінальною вартістю 0,05  грн. кожна між </w:t>
      </w:r>
      <w:r w:rsidR="002C391A">
        <w:rPr>
          <w:sz w:val="24"/>
          <w:szCs w:val="24"/>
          <w:lang w:val="uk-UA"/>
        </w:rPr>
        <w:t>292</w:t>
      </w:r>
      <w:r w:rsidRPr="007C41A4">
        <w:rPr>
          <w:sz w:val="24"/>
          <w:szCs w:val="24"/>
          <w:lang w:val="uk-UA"/>
        </w:rPr>
        <w:t xml:space="preserve"> акціонерами. З них </w:t>
      </w:r>
      <w:r w:rsidR="0035227E">
        <w:rPr>
          <w:sz w:val="24"/>
          <w:szCs w:val="24"/>
          <w:lang w:val="uk-UA"/>
        </w:rPr>
        <w:t>29</w:t>
      </w:r>
      <w:r w:rsidR="002C391A">
        <w:rPr>
          <w:sz w:val="24"/>
          <w:szCs w:val="24"/>
          <w:lang w:val="uk-UA"/>
        </w:rPr>
        <w:t>1</w:t>
      </w:r>
      <w:r w:rsidRPr="007C41A4">
        <w:rPr>
          <w:sz w:val="24"/>
          <w:szCs w:val="24"/>
          <w:lang w:val="uk-UA"/>
        </w:rPr>
        <w:t xml:space="preserve"> акціонерів - фізичні особи і одна юридична особа</w:t>
      </w:r>
      <w:r>
        <w:rPr>
          <w:sz w:val="24"/>
          <w:szCs w:val="24"/>
          <w:lang w:val="uk-UA"/>
        </w:rPr>
        <w:t xml:space="preserve"> – номінальний утримувач </w:t>
      </w:r>
      <w:r w:rsidRPr="007C41A4">
        <w:rPr>
          <w:sz w:val="24"/>
          <w:szCs w:val="24"/>
          <w:lang w:val="uk-UA"/>
        </w:rPr>
        <w:t>.</w:t>
      </w:r>
    </w:p>
    <w:p w:rsidR="00CD473A" w:rsidRDefault="002C391A" w:rsidP="00CD473A">
      <w:pPr>
        <w:pStyle w:val="Style40"/>
        <w:widowControl/>
        <w:spacing w:line="274" w:lineRule="exact"/>
        <w:ind w:firstLine="360"/>
        <w:rPr>
          <w:rStyle w:val="FontStyle258"/>
          <w:sz w:val="24"/>
          <w:szCs w:val="24"/>
          <w:lang w:val="uk-UA" w:eastAsia="uk-UA"/>
        </w:rPr>
      </w:pPr>
      <w:r>
        <w:rPr>
          <w:rStyle w:val="FontStyle258"/>
          <w:sz w:val="24"/>
          <w:szCs w:val="24"/>
          <w:lang w:val="uk-UA" w:eastAsia="uk-UA"/>
        </w:rPr>
        <w:t>Станом на 31.12.2015</w:t>
      </w:r>
      <w:r w:rsidR="00CD473A" w:rsidRPr="00E23064">
        <w:rPr>
          <w:rStyle w:val="FontStyle258"/>
          <w:sz w:val="24"/>
          <w:szCs w:val="24"/>
          <w:lang w:val="uk-UA" w:eastAsia="uk-UA"/>
        </w:rPr>
        <w:t xml:space="preserve"> року Статутний капітал Товариства сформовано повністю. </w:t>
      </w:r>
    </w:p>
    <w:p w:rsidR="006F0C88" w:rsidRPr="00EC6D54" w:rsidRDefault="006F0C88" w:rsidP="006F0C88">
      <w:pPr>
        <w:ind w:left="360"/>
        <w:jc w:val="center"/>
        <w:rPr>
          <w:b/>
          <w:sz w:val="24"/>
          <w:szCs w:val="24"/>
          <w:lang w:val="uk-UA"/>
        </w:rPr>
      </w:pPr>
      <w:r w:rsidRPr="00EC6D54">
        <w:rPr>
          <w:b/>
          <w:sz w:val="24"/>
          <w:szCs w:val="24"/>
          <w:lang w:val="uk-UA"/>
        </w:rPr>
        <w:t>Розподіл акцій між акціонерами наведено в таблиці:</w:t>
      </w:r>
    </w:p>
    <w:tbl>
      <w:tblPr>
        <w:tblStyle w:val="a7"/>
        <w:tblW w:w="0" w:type="auto"/>
        <w:tblInd w:w="-601" w:type="dxa"/>
        <w:tblLook w:val="01E0"/>
      </w:tblPr>
      <w:tblGrid>
        <w:gridCol w:w="3970"/>
        <w:gridCol w:w="1751"/>
        <w:gridCol w:w="1751"/>
        <w:gridCol w:w="2451"/>
      </w:tblGrid>
      <w:tr w:rsidR="006F0C88" w:rsidRPr="007C41A4" w:rsidTr="00CD473A">
        <w:tc>
          <w:tcPr>
            <w:tcW w:w="3970" w:type="dxa"/>
          </w:tcPr>
          <w:p w:rsidR="006F0C88" w:rsidRPr="007C41A4" w:rsidRDefault="006F0C88" w:rsidP="00D21187">
            <w:pPr>
              <w:jc w:val="both"/>
              <w:rPr>
                <w:sz w:val="24"/>
                <w:szCs w:val="24"/>
                <w:lang w:val="uk-UA"/>
              </w:rPr>
            </w:pPr>
          </w:p>
        </w:tc>
        <w:tc>
          <w:tcPr>
            <w:tcW w:w="5953" w:type="dxa"/>
            <w:gridSpan w:val="3"/>
          </w:tcPr>
          <w:p w:rsidR="006F0C88" w:rsidRPr="007C41A4" w:rsidRDefault="006F0C88" w:rsidP="00D21187">
            <w:pPr>
              <w:jc w:val="both"/>
              <w:rPr>
                <w:sz w:val="24"/>
                <w:szCs w:val="24"/>
                <w:lang w:val="uk-UA"/>
              </w:rPr>
            </w:pPr>
            <w:r w:rsidRPr="007C41A4">
              <w:rPr>
                <w:sz w:val="24"/>
                <w:szCs w:val="24"/>
                <w:lang w:val="uk-UA"/>
              </w:rPr>
              <w:t xml:space="preserve">Частка в статутному </w:t>
            </w:r>
            <w:r>
              <w:rPr>
                <w:sz w:val="24"/>
                <w:szCs w:val="24"/>
                <w:lang w:val="uk-UA"/>
              </w:rPr>
              <w:t>капіталі</w:t>
            </w:r>
          </w:p>
        </w:tc>
      </w:tr>
      <w:tr w:rsidR="006F0C88" w:rsidRPr="007C41A4" w:rsidTr="00CD473A">
        <w:tc>
          <w:tcPr>
            <w:tcW w:w="3970" w:type="dxa"/>
          </w:tcPr>
          <w:p w:rsidR="006F0C88" w:rsidRPr="007C41A4" w:rsidRDefault="006F0C88" w:rsidP="00D21187">
            <w:pPr>
              <w:jc w:val="both"/>
              <w:rPr>
                <w:b/>
                <w:sz w:val="24"/>
                <w:szCs w:val="24"/>
                <w:lang w:val="uk-UA"/>
              </w:rPr>
            </w:pPr>
            <w:r w:rsidRPr="007C41A4">
              <w:rPr>
                <w:b/>
                <w:sz w:val="24"/>
                <w:szCs w:val="24"/>
                <w:lang w:val="uk-UA"/>
              </w:rPr>
              <w:t>Акціонери</w:t>
            </w:r>
          </w:p>
        </w:tc>
        <w:tc>
          <w:tcPr>
            <w:tcW w:w="1751" w:type="dxa"/>
          </w:tcPr>
          <w:p w:rsidR="006F0C88" w:rsidRPr="007C41A4" w:rsidRDefault="006F0C88" w:rsidP="00D21187">
            <w:pPr>
              <w:jc w:val="both"/>
              <w:rPr>
                <w:sz w:val="24"/>
                <w:szCs w:val="24"/>
                <w:lang w:val="uk-UA"/>
              </w:rPr>
            </w:pPr>
            <w:r w:rsidRPr="007C41A4">
              <w:rPr>
                <w:sz w:val="24"/>
                <w:szCs w:val="24"/>
                <w:lang w:val="uk-UA"/>
              </w:rPr>
              <w:t>Кількість акцій</w:t>
            </w:r>
          </w:p>
        </w:tc>
        <w:tc>
          <w:tcPr>
            <w:tcW w:w="1751" w:type="dxa"/>
          </w:tcPr>
          <w:p w:rsidR="006F0C88" w:rsidRPr="007C41A4" w:rsidRDefault="006F0C88" w:rsidP="00D21187">
            <w:pPr>
              <w:jc w:val="both"/>
              <w:rPr>
                <w:sz w:val="24"/>
                <w:szCs w:val="24"/>
                <w:lang w:val="uk-UA"/>
              </w:rPr>
            </w:pPr>
            <w:r w:rsidRPr="007C41A4">
              <w:rPr>
                <w:sz w:val="24"/>
                <w:szCs w:val="24"/>
                <w:lang w:val="uk-UA"/>
              </w:rPr>
              <w:t>Сума, грн..</w:t>
            </w:r>
          </w:p>
        </w:tc>
        <w:tc>
          <w:tcPr>
            <w:tcW w:w="2451" w:type="dxa"/>
          </w:tcPr>
          <w:p w:rsidR="006F0C88" w:rsidRPr="007C41A4" w:rsidRDefault="006F0C88" w:rsidP="00CD473A">
            <w:pPr>
              <w:jc w:val="both"/>
              <w:rPr>
                <w:sz w:val="24"/>
                <w:szCs w:val="24"/>
                <w:lang w:val="uk-UA"/>
              </w:rPr>
            </w:pPr>
            <w:r w:rsidRPr="007C41A4">
              <w:rPr>
                <w:sz w:val="24"/>
                <w:szCs w:val="24"/>
                <w:lang w:val="uk-UA"/>
              </w:rPr>
              <w:t>Частка у стат.</w:t>
            </w:r>
            <w:r w:rsidR="00CD473A">
              <w:rPr>
                <w:sz w:val="24"/>
                <w:szCs w:val="24"/>
                <w:lang w:val="uk-UA"/>
              </w:rPr>
              <w:t xml:space="preserve"> </w:t>
            </w:r>
            <w:r>
              <w:rPr>
                <w:sz w:val="24"/>
                <w:szCs w:val="24"/>
                <w:lang w:val="uk-UA"/>
              </w:rPr>
              <w:t>капітал</w:t>
            </w:r>
            <w:r w:rsidRPr="007C41A4">
              <w:rPr>
                <w:sz w:val="24"/>
                <w:szCs w:val="24"/>
                <w:lang w:val="uk-UA"/>
              </w:rPr>
              <w:t>і %</w:t>
            </w:r>
          </w:p>
        </w:tc>
      </w:tr>
      <w:tr w:rsidR="006F0C88" w:rsidRPr="007C41A4" w:rsidTr="00CD473A">
        <w:tc>
          <w:tcPr>
            <w:tcW w:w="3970" w:type="dxa"/>
          </w:tcPr>
          <w:p w:rsidR="006F0C88" w:rsidRPr="007C41A4" w:rsidRDefault="006F0C88" w:rsidP="00D21187">
            <w:pPr>
              <w:jc w:val="both"/>
              <w:rPr>
                <w:b/>
                <w:sz w:val="24"/>
                <w:szCs w:val="24"/>
                <w:lang w:val="uk-UA"/>
              </w:rPr>
            </w:pPr>
            <w:r w:rsidRPr="007C41A4">
              <w:rPr>
                <w:b/>
                <w:sz w:val="24"/>
                <w:szCs w:val="24"/>
                <w:lang w:val="uk-UA"/>
              </w:rPr>
              <w:t>ЮРИДИЧНІ ОСОБИ :</w:t>
            </w:r>
          </w:p>
          <w:p w:rsidR="006F0C88" w:rsidRPr="007C41A4" w:rsidRDefault="006F0C88" w:rsidP="00D21187">
            <w:pPr>
              <w:ind w:left="34"/>
              <w:jc w:val="both"/>
              <w:rPr>
                <w:sz w:val="24"/>
                <w:szCs w:val="24"/>
                <w:lang w:val="uk-UA"/>
              </w:rPr>
            </w:pPr>
            <w:r w:rsidRPr="007C41A4">
              <w:rPr>
                <w:sz w:val="24"/>
                <w:szCs w:val="24"/>
                <w:lang w:val="uk-UA"/>
              </w:rPr>
              <w:t>1.</w:t>
            </w:r>
            <w:r>
              <w:rPr>
                <w:sz w:val="24"/>
                <w:szCs w:val="24"/>
                <w:lang w:val="uk-UA"/>
              </w:rPr>
              <w:t xml:space="preserve">Державна акціонерна компанія, 01601, </w:t>
            </w:r>
            <w:proofErr w:type="spellStart"/>
            <w:r>
              <w:rPr>
                <w:sz w:val="24"/>
                <w:szCs w:val="24"/>
                <w:lang w:val="uk-UA"/>
              </w:rPr>
              <w:t>м</w:t>
            </w:r>
            <w:r w:rsidRPr="007C41A4">
              <w:rPr>
                <w:sz w:val="24"/>
                <w:szCs w:val="24"/>
                <w:lang w:val="uk-UA"/>
              </w:rPr>
              <w:t>.Київ</w:t>
            </w:r>
            <w:proofErr w:type="spellEnd"/>
            <w:r w:rsidRPr="007C41A4">
              <w:rPr>
                <w:sz w:val="24"/>
                <w:szCs w:val="24"/>
                <w:lang w:val="uk-UA"/>
              </w:rPr>
              <w:t>,</w:t>
            </w:r>
            <w:r>
              <w:rPr>
                <w:sz w:val="24"/>
                <w:szCs w:val="24"/>
                <w:lang w:val="uk-UA"/>
              </w:rPr>
              <w:t xml:space="preserve"> </w:t>
            </w:r>
            <w:proofErr w:type="spellStart"/>
            <w:r>
              <w:rPr>
                <w:sz w:val="24"/>
                <w:szCs w:val="24"/>
                <w:lang w:val="uk-UA"/>
              </w:rPr>
              <w:t>пров</w:t>
            </w:r>
            <w:proofErr w:type="spellEnd"/>
            <w:r>
              <w:rPr>
                <w:sz w:val="24"/>
                <w:szCs w:val="24"/>
                <w:lang w:val="uk-UA"/>
              </w:rPr>
              <w:t xml:space="preserve"> Музейний,12</w:t>
            </w:r>
          </w:p>
        </w:tc>
        <w:tc>
          <w:tcPr>
            <w:tcW w:w="1751" w:type="dxa"/>
          </w:tcPr>
          <w:p w:rsidR="006F0C88" w:rsidRPr="007C41A4" w:rsidRDefault="006F0C88" w:rsidP="00D21187">
            <w:pPr>
              <w:jc w:val="right"/>
              <w:rPr>
                <w:sz w:val="24"/>
                <w:szCs w:val="24"/>
                <w:lang w:val="uk-UA"/>
              </w:rPr>
            </w:pPr>
          </w:p>
          <w:p w:rsidR="006F0C88" w:rsidRPr="007C41A4" w:rsidRDefault="006F0C88" w:rsidP="00D21187">
            <w:pPr>
              <w:jc w:val="right"/>
              <w:rPr>
                <w:sz w:val="24"/>
                <w:szCs w:val="24"/>
                <w:lang w:val="uk-UA"/>
              </w:rPr>
            </w:pPr>
            <w:r w:rsidRPr="007C41A4">
              <w:rPr>
                <w:sz w:val="24"/>
                <w:szCs w:val="24"/>
                <w:lang w:val="uk-UA"/>
              </w:rPr>
              <w:t>92290</w:t>
            </w:r>
          </w:p>
        </w:tc>
        <w:tc>
          <w:tcPr>
            <w:tcW w:w="1751" w:type="dxa"/>
          </w:tcPr>
          <w:p w:rsidR="006F0C88" w:rsidRPr="007C41A4" w:rsidRDefault="006F0C88" w:rsidP="00D21187">
            <w:pPr>
              <w:jc w:val="right"/>
              <w:rPr>
                <w:sz w:val="24"/>
                <w:szCs w:val="24"/>
                <w:lang w:val="uk-UA"/>
              </w:rPr>
            </w:pPr>
          </w:p>
          <w:p w:rsidR="006F0C88" w:rsidRPr="007C41A4" w:rsidRDefault="006F0C88" w:rsidP="00D21187">
            <w:pPr>
              <w:jc w:val="right"/>
              <w:rPr>
                <w:sz w:val="24"/>
                <w:szCs w:val="24"/>
                <w:lang w:val="uk-UA"/>
              </w:rPr>
            </w:pPr>
            <w:r w:rsidRPr="007C41A4">
              <w:rPr>
                <w:sz w:val="24"/>
                <w:szCs w:val="24"/>
                <w:lang w:val="uk-UA"/>
              </w:rPr>
              <w:t>4614,5</w:t>
            </w:r>
          </w:p>
        </w:tc>
        <w:tc>
          <w:tcPr>
            <w:tcW w:w="2451" w:type="dxa"/>
          </w:tcPr>
          <w:p w:rsidR="006F0C88" w:rsidRPr="007C41A4" w:rsidRDefault="006F0C88" w:rsidP="00D21187">
            <w:pPr>
              <w:jc w:val="right"/>
              <w:rPr>
                <w:sz w:val="24"/>
                <w:szCs w:val="24"/>
                <w:lang w:val="uk-UA"/>
              </w:rPr>
            </w:pPr>
          </w:p>
          <w:p w:rsidR="006F0C88" w:rsidRPr="007C41A4" w:rsidRDefault="006F0C88" w:rsidP="00D21187">
            <w:pPr>
              <w:jc w:val="right"/>
              <w:rPr>
                <w:sz w:val="24"/>
                <w:szCs w:val="24"/>
                <w:lang w:val="uk-UA"/>
              </w:rPr>
            </w:pPr>
            <w:r>
              <w:rPr>
                <w:sz w:val="24"/>
                <w:szCs w:val="24"/>
                <w:lang w:val="uk-UA"/>
              </w:rPr>
              <w:t>3,23</w:t>
            </w:r>
          </w:p>
        </w:tc>
      </w:tr>
      <w:tr w:rsidR="006F0C88" w:rsidRPr="007C41A4" w:rsidTr="00CD473A">
        <w:tc>
          <w:tcPr>
            <w:tcW w:w="3970" w:type="dxa"/>
          </w:tcPr>
          <w:p w:rsidR="006F0C88" w:rsidRPr="007C41A4" w:rsidRDefault="006F0C88" w:rsidP="00D21187">
            <w:pPr>
              <w:jc w:val="both"/>
              <w:rPr>
                <w:b/>
                <w:sz w:val="24"/>
                <w:szCs w:val="24"/>
                <w:lang w:val="uk-UA"/>
              </w:rPr>
            </w:pPr>
            <w:r w:rsidRPr="007C41A4">
              <w:rPr>
                <w:b/>
                <w:sz w:val="24"/>
                <w:szCs w:val="24"/>
                <w:lang w:val="uk-UA"/>
              </w:rPr>
              <w:t xml:space="preserve">ФІЗИЧНІ ОСОБИ  </w:t>
            </w:r>
            <w:r>
              <w:rPr>
                <w:b/>
                <w:sz w:val="24"/>
                <w:szCs w:val="24"/>
                <w:lang w:val="uk-UA"/>
              </w:rPr>
              <w:t>29</w:t>
            </w:r>
            <w:r w:rsidR="002C391A">
              <w:rPr>
                <w:b/>
                <w:sz w:val="24"/>
                <w:szCs w:val="24"/>
                <w:lang w:val="uk-UA"/>
              </w:rPr>
              <w:t>2</w:t>
            </w:r>
          </w:p>
        </w:tc>
        <w:tc>
          <w:tcPr>
            <w:tcW w:w="1751" w:type="dxa"/>
          </w:tcPr>
          <w:p w:rsidR="006F0C88" w:rsidRPr="00B21DBA" w:rsidRDefault="006F0C88" w:rsidP="00D21187">
            <w:pPr>
              <w:jc w:val="right"/>
              <w:rPr>
                <w:sz w:val="24"/>
                <w:szCs w:val="24"/>
                <w:lang w:val="en-US"/>
              </w:rPr>
            </w:pPr>
            <w:r w:rsidRPr="00CD473A">
              <w:rPr>
                <w:sz w:val="24"/>
                <w:szCs w:val="24"/>
              </w:rPr>
              <w:t>2768</w:t>
            </w:r>
            <w:r>
              <w:rPr>
                <w:sz w:val="24"/>
                <w:szCs w:val="24"/>
                <w:lang w:val="en-US"/>
              </w:rPr>
              <w:t>429</w:t>
            </w:r>
          </w:p>
        </w:tc>
        <w:tc>
          <w:tcPr>
            <w:tcW w:w="1751" w:type="dxa"/>
          </w:tcPr>
          <w:p w:rsidR="006F0C88" w:rsidRPr="00B21DBA" w:rsidRDefault="006F0C88" w:rsidP="00D21187">
            <w:pPr>
              <w:jc w:val="right"/>
              <w:rPr>
                <w:sz w:val="24"/>
                <w:szCs w:val="24"/>
                <w:lang w:val="en-US"/>
              </w:rPr>
            </w:pPr>
            <w:r>
              <w:rPr>
                <w:sz w:val="24"/>
                <w:szCs w:val="24"/>
                <w:lang w:val="en-US"/>
              </w:rPr>
              <w:t>138421</w:t>
            </w:r>
            <w:r>
              <w:rPr>
                <w:sz w:val="24"/>
                <w:szCs w:val="24"/>
                <w:lang w:val="uk-UA"/>
              </w:rPr>
              <w:t>,</w:t>
            </w:r>
            <w:r>
              <w:rPr>
                <w:sz w:val="24"/>
                <w:szCs w:val="24"/>
                <w:lang w:val="en-US"/>
              </w:rPr>
              <w:t>45</w:t>
            </w:r>
          </w:p>
        </w:tc>
        <w:tc>
          <w:tcPr>
            <w:tcW w:w="2451" w:type="dxa"/>
          </w:tcPr>
          <w:p w:rsidR="006F0C88" w:rsidRPr="007C41A4" w:rsidRDefault="006F0C88" w:rsidP="00D21187">
            <w:pPr>
              <w:jc w:val="right"/>
              <w:rPr>
                <w:sz w:val="24"/>
                <w:szCs w:val="24"/>
                <w:lang w:val="uk-UA"/>
              </w:rPr>
            </w:pPr>
            <w:r>
              <w:rPr>
                <w:sz w:val="24"/>
                <w:szCs w:val="24"/>
                <w:lang w:val="uk-UA"/>
              </w:rPr>
              <w:t>96,77</w:t>
            </w:r>
          </w:p>
        </w:tc>
      </w:tr>
      <w:tr w:rsidR="006F0C88" w:rsidRPr="007C41A4" w:rsidTr="00CD473A">
        <w:tc>
          <w:tcPr>
            <w:tcW w:w="3970" w:type="dxa"/>
          </w:tcPr>
          <w:p w:rsidR="006F0C88" w:rsidRPr="007C41A4" w:rsidRDefault="006F0C88" w:rsidP="00D21187">
            <w:pPr>
              <w:jc w:val="both"/>
              <w:rPr>
                <w:b/>
                <w:sz w:val="24"/>
                <w:szCs w:val="24"/>
                <w:lang w:val="uk-UA"/>
              </w:rPr>
            </w:pPr>
            <w:r w:rsidRPr="007C41A4">
              <w:rPr>
                <w:b/>
                <w:sz w:val="24"/>
                <w:szCs w:val="24"/>
                <w:lang w:val="uk-UA"/>
              </w:rPr>
              <w:t>Всього</w:t>
            </w:r>
          </w:p>
        </w:tc>
        <w:tc>
          <w:tcPr>
            <w:tcW w:w="1751" w:type="dxa"/>
          </w:tcPr>
          <w:p w:rsidR="006F0C88" w:rsidRPr="00B21DBA" w:rsidRDefault="006F0C88" w:rsidP="00D21187">
            <w:pPr>
              <w:jc w:val="right"/>
              <w:rPr>
                <w:sz w:val="24"/>
                <w:szCs w:val="24"/>
                <w:lang w:val="en-US"/>
              </w:rPr>
            </w:pPr>
            <w:r>
              <w:rPr>
                <w:sz w:val="24"/>
                <w:szCs w:val="24"/>
                <w:lang w:val="en-US"/>
              </w:rPr>
              <w:t>2860719</w:t>
            </w:r>
          </w:p>
        </w:tc>
        <w:tc>
          <w:tcPr>
            <w:tcW w:w="1751" w:type="dxa"/>
          </w:tcPr>
          <w:p w:rsidR="006F0C88" w:rsidRPr="007C41A4" w:rsidRDefault="006F0C88" w:rsidP="00D21187">
            <w:pPr>
              <w:jc w:val="right"/>
              <w:rPr>
                <w:sz w:val="24"/>
                <w:szCs w:val="24"/>
                <w:lang w:val="uk-UA"/>
              </w:rPr>
            </w:pPr>
            <w:r>
              <w:rPr>
                <w:sz w:val="24"/>
                <w:szCs w:val="24"/>
                <w:lang w:val="uk-UA"/>
              </w:rPr>
              <w:t>143035,95</w:t>
            </w:r>
          </w:p>
        </w:tc>
        <w:tc>
          <w:tcPr>
            <w:tcW w:w="2451" w:type="dxa"/>
          </w:tcPr>
          <w:p w:rsidR="006F0C88" w:rsidRPr="007C41A4" w:rsidRDefault="006F0C88" w:rsidP="00D21187">
            <w:pPr>
              <w:jc w:val="right"/>
              <w:rPr>
                <w:sz w:val="24"/>
                <w:szCs w:val="24"/>
                <w:lang w:val="uk-UA"/>
              </w:rPr>
            </w:pPr>
            <w:r w:rsidRPr="007C41A4">
              <w:rPr>
                <w:sz w:val="24"/>
                <w:szCs w:val="24"/>
                <w:lang w:val="uk-UA"/>
              </w:rPr>
              <w:t>100,00</w:t>
            </w:r>
          </w:p>
        </w:tc>
      </w:tr>
    </w:tbl>
    <w:p w:rsidR="006F0C88" w:rsidRDefault="006F0C88" w:rsidP="006F0C88">
      <w:pPr>
        <w:ind w:firstLine="720"/>
        <w:jc w:val="both"/>
        <w:rPr>
          <w:sz w:val="24"/>
          <w:lang w:val="uk-UA"/>
        </w:rPr>
      </w:pPr>
      <w:r>
        <w:rPr>
          <w:sz w:val="24"/>
          <w:lang w:val="uk-UA"/>
        </w:rPr>
        <w:lastRenderedPageBreak/>
        <w:t>Думка аудитора відносно сплати  Статутного капіталу   - Статутний капітал сплачений повністю майновими сертифікатами та грошовими коштами. Думка аудитора відносно сплати  Статутного капіталу  - Статутний капітал сплачений повністю .</w:t>
      </w:r>
    </w:p>
    <w:p w:rsidR="00950597" w:rsidRPr="00E23064" w:rsidRDefault="00950597" w:rsidP="00950597">
      <w:pPr>
        <w:pStyle w:val="Style40"/>
        <w:widowControl/>
        <w:spacing w:line="274" w:lineRule="exact"/>
        <w:ind w:firstLine="701"/>
        <w:rPr>
          <w:rStyle w:val="FontStyle258"/>
          <w:sz w:val="24"/>
          <w:szCs w:val="24"/>
          <w:lang w:val="uk-UA" w:eastAsia="uk-UA"/>
        </w:rPr>
      </w:pPr>
      <w:r w:rsidRPr="00E23064">
        <w:rPr>
          <w:rStyle w:val="FontStyle258"/>
          <w:sz w:val="24"/>
          <w:szCs w:val="24"/>
          <w:lang w:val="uk-UA" w:eastAsia="uk-UA"/>
        </w:rPr>
        <w:t>На думку аудитор</w:t>
      </w:r>
      <w:r>
        <w:rPr>
          <w:rStyle w:val="FontStyle258"/>
          <w:sz w:val="24"/>
          <w:szCs w:val="24"/>
          <w:lang w:val="uk-UA" w:eastAsia="uk-UA"/>
        </w:rPr>
        <w:t>ів</w:t>
      </w:r>
      <w:r w:rsidRPr="00E23064">
        <w:rPr>
          <w:rStyle w:val="FontStyle258"/>
          <w:sz w:val="24"/>
          <w:szCs w:val="24"/>
          <w:lang w:val="uk-UA" w:eastAsia="uk-UA"/>
        </w:rPr>
        <w:t xml:space="preserve"> статті розділу першого пасиву балансу справедливо й достовірно відображають інформацію про власний капітал Т</w:t>
      </w:r>
      <w:r w:rsidR="005B3AB1">
        <w:rPr>
          <w:rStyle w:val="FontStyle258"/>
          <w:sz w:val="24"/>
          <w:szCs w:val="24"/>
          <w:lang w:val="uk-UA" w:eastAsia="uk-UA"/>
        </w:rPr>
        <w:t>овариства станом на 31.12.201</w:t>
      </w:r>
      <w:r w:rsidR="002C391A">
        <w:rPr>
          <w:rStyle w:val="FontStyle258"/>
          <w:sz w:val="24"/>
          <w:szCs w:val="24"/>
          <w:lang w:val="uk-UA" w:eastAsia="uk-UA"/>
        </w:rPr>
        <w:t>5</w:t>
      </w:r>
      <w:r w:rsidRPr="00E23064">
        <w:rPr>
          <w:rStyle w:val="FontStyle258"/>
          <w:sz w:val="24"/>
          <w:szCs w:val="24"/>
          <w:lang w:val="uk-UA" w:eastAsia="uk-UA"/>
        </w:rPr>
        <w:t xml:space="preserve"> року.</w:t>
      </w:r>
    </w:p>
    <w:p w:rsidR="00336FBF" w:rsidRPr="00AC4F64" w:rsidRDefault="005D5E25" w:rsidP="00336FBF">
      <w:pPr>
        <w:ind w:firstLine="720"/>
        <w:jc w:val="both"/>
        <w:rPr>
          <w:b/>
          <w:sz w:val="24"/>
          <w:szCs w:val="24"/>
          <w:lang w:val="uk-UA"/>
        </w:rPr>
      </w:pPr>
      <w:r>
        <w:rPr>
          <w:b/>
          <w:sz w:val="24"/>
          <w:szCs w:val="24"/>
          <w:lang w:val="uk-UA"/>
        </w:rPr>
        <w:t>З</w:t>
      </w:r>
      <w:r w:rsidR="00336FBF" w:rsidRPr="00AC4F64">
        <w:rPr>
          <w:b/>
          <w:sz w:val="24"/>
          <w:szCs w:val="24"/>
          <w:lang w:val="uk-UA"/>
        </w:rPr>
        <w:t>обов’язання з виплат працівникам</w:t>
      </w:r>
    </w:p>
    <w:p w:rsidR="00336FBF" w:rsidRDefault="002C391A" w:rsidP="00336FBF">
      <w:pPr>
        <w:ind w:firstLine="720"/>
        <w:jc w:val="both"/>
        <w:rPr>
          <w:sz w:val="24"/>
          <w:szCs w:val="24"/>
          <w:lang w:val="uk-UA"/>
        </w:rPr>
      </w:pPr>
      <w:r>
        <w:rPr>
          <w:sz w:val="24"/>
          <w:szCs w:val="24"/>
          <w:lang w:val="uk-UA"/>
        </w:rPr>
        <w:t>Станом на 31.12.2015</w:t>
      </w:r>
      <w:r w:rsidR="00336FBF">
        <w:rPr>
          <w:sz w:val="24"/>
          <w:szCs w:val="24"/>
          <w:lang w:val="uk-UA"/>
        </w:rPr>
        <w:t xml:space="preserve"> року заборгованість по виплаті заробітної плати підприємства відсутня.</w:t>
      </w:r>
    </w:p>
    <w:p w:rsidR="00336FBF" w:rsidRDefault="00336FBF" w:rsidP="00336FBF">
      <w:pPr>
        <w:ind w:firstLine="720"/>
        <w:jc w:val="both"/>
        <w:rPr>
          <w:b/>
          <w:sz w:val="24"/>
          <w:szCs w:val="24"/>
          <w:lang w:val="uk-UA"/>
        </w:rPr>
      </w:pPr>
      <w:r>
        <w:rPr>
          <w:b/>
          <w:sz w:val="24"/>
          <w:szCs w:val="24"/>
          <w:lang w:val="uk-UA"/>
        </w:rPr>
        <w:t>Процентні кредити та позики</w:t>
      </w:r>
    </w:p>
    <w:p w:rsidR="00336FBF" w:rsidRDefault="00336FBF" w:rsidP="00336FBF">
      <w:pPr>
        <w:ind w:firstLine="720"/>
        <w:jc w:val="both"/>
        <w:rPr>
          <w:sz w:val="24"/>
          <w:szCs w:val="24"/>
          <w:lang w:val="uk-UA"/>
        </w:rPr>
      </w:pPr>
      <w:r w:rsidRPr="00AC4F64">
        <w:rPr>
          <w:sz w:val="24"/>
          <w:szCs w:val="24"/>
          <w:lang w:val="uk-UA"/>
        </w:rPr>
        <w:t>Станом на 31.12.201</w:t>
      </w:r>
      <w:r w:rsidR="002C391A">
        <w:rPr>
          <w:sz w:val="24"/>
          <w:szCs w:val="24"/>
          <w:lang w:val="uk-UA"/>
        </w:rPr>
        <w:t>5</w:t>
      </w:r>
      <w:r w:rsidRPr="00AC4F64">
        <w:rPr>
          <w:sz w:val="24"/>
          <w:szCs w:val="24"/>
          <w:lang w:val="uk-UA"/>
        </w:rPr>
        <w:t xml:space="preserve"> року відсутні процентні кредити та позики</w:t>
      </w:r>
      <w:r w:rsidR="00592C17">
        <w:rPr>
          <w:sz w:val="24"/>
          <w:szCs w:val="24"/>
          <w:lang w:val="uk-UA"/>
        </w:rPr>
        <w:t>.</w:t>
      </w:r>
    </w:p>
    <w:p w:rsidR="00336FBF" w:rsidRPr="00116D8F" w:rsidRDefault="00336FBF" w:rsidP="00336FBF">
      <w:pPr>
        <w:ind w:firstLine="720"/>
        <w:jc w:val="both"/>
        <w:rPr>
          <w:b/>
          <w:sz w:val="24"/>
          <w:szCs w:val="24"/>
          <w:lang w:val="uk-UA"/>
        </w:rPr>
      </w:pPr>
      <w:r w:rsidRPr="00116D8F">
        <w:rPr>
          <w:b/>
          <w:sz w:val="24"/>
          <w:szCs w:val="24"/>
          <w:lang w:val="uk-UA"/>
        </w:rPr>
        <w:t>Операції з пов’язаними особами</w:t>
      </w:r>
    </w:p>
    <w:p w:rsidR="00336FBF" w:rsidRDefault="00336FBF" w:rsidP="00336FBF">
      <w:pPr>
        <w:ind w:firstLine="720"/>
        <w:jc w:val="both"/>
        <w:rPr>
          <w:sz w:val="24"/>
          <w:szCs w:val="24"/>
          <w:lang w:val="uk-UA"/>
        </w:rPr>
      </w:pPr>
      <w:r>
        <w:rPr>
          <w:sz w:val="24"/>
          <w:szCs w:val="24"/>
          <w:lang w:val="uk-UA"/>
        </w:rPr>
        <w:t xml:space="preserve">На протязі року не представлені документи, які підтверджують наявність операцій з пов’язаними особами. Однак у товаристві відбулось виплата заробітної плати </w:t>
      </w:r>
      <w:r w:rsidR="002C391A">
        <w:rPr>
          <w:sz w:val="24"/>
          <w:szCs w:val="24"/>
          <w:lang w:val="uk-UA"/>
        </w:rPr>
        <w:t>директору товариства</w:t>
      </w:r>
      <w:r>
        <w:rPr>
          <w:sz w:val="24"/>
          <w:szCs w:val="24"/>
          <w:lang w:val="uk-UA"/>
        </w:rPr>
        <w:t xml:space="preserve">, що на думку аудитора є несуттєвою. </w:t>
      </w:r>
    </w:p>
    <w:p w:rsidR="00592C17" w:rsidRDefault="00592C17" w:rsidP="00282C20">
      <w:pPr>
        <w:ind w:firstLine="567"/>
        <w:jc w:val="center"/>
        <w:rPr>
          <w:b/>
          <w:bCs/>
          <w:sz w:val="24"/>
          <w:szCs w:val="24"/>
          <w:lang w:val="uk-UA"/>
        </w:rPr>
      </w:pPr>
    </w:p>
    <w:p w:rsidR="00282C20" w:rsidRDefault="00282C20" w:rsidP="00282C20">
      <w:pPr>
        <w:ind w:firstLine="567"/>
        <w:jc w:val="center"/>
        <w:rPr>
          <w:b/>
          <w:bCs/>
          <w:sz w:val="24"/>
          <w:szCs w:val="24"/>
          <w:lang w:val="uk-UA"/>
        </w:rPr>
      </w:pPr>
      <w:r w:rsidRPr="00F156C8">
        <w:rPr>
          <w:b/>
          <w:bCs/>
          <w:sz w:val="24"/>
          <w:szCs w:val="24"/>
          <w:lang w:val="uk-UA"/>
        </w:rPr>
        <w:t>Відповідність вартості чистих активів вимогам законодавства.</w:t>
      </w:r>
    </w:p>
    <w:p w:rsidR="00282C20" w:rsidRPr="00A3198F" w:rsidRDefault="00282C20" w:rsidP="00282C20">
      <w:pPr>
        <w:pStyle w:val="Style40"/>
        <w:widowControl/>
        <w:spacing w:line="274" w:lineRule="exact"/>
        <w:ind w:left="720" w:firstLine="0"/>
        <w:jc w:val="center"/>
        <w:rPr>
          <w:rStyle w:val="FontStyle258"/>
          <w:b/>
          <w:sz w:val="24"/>
          <w:szCs w:val="24"/>
          <w:lang w:val="uk-UA" w:eastAsia="uk-UA"/>
        </w:rPr>
      </w:pPr>
      <w:r w:rsidRPr="00592C17">
        <w:rPr>
          <w:rStyle w:val="FontStyle258"/>
          <w:b/>
          <w:sz w:val="24"/>
          <w:szCs w:val="24"/>
          <w:lang w:val="uk-UA" w:eastAsia="uk-UA"/>
        </w:rPr>
        <w:t>Станом на 31.12.201</w:t>
      </w:r>
      <w:r w:rsidR="002C391A">
        <w:rPr>
          <w:rStyle w:val="FontStyle258"/>
          <w:b/>
          <w:sz w:val="24"/>
          <w:szCs w:val="24"/>
          <w:lang w:val="uk-UA" w:eastAsia="uk-UA"/>
        </w:rPr>
        <w:t>5</w:t>
      </w:r>
      <w:r w:rsidRPr="00A3198F">
        <w:rPr>
          <w:rStyle w:val="FontStyle258"/>
          <w:b/>
          <w:sz w:val="24"/>
          <w:szCs w:val="24"/>
          <w:lang w:val="uk-UA" w:eastAsia="uk-UA"/>
        </w:rPr>
        <w:t xml:space="preserve"> року чисті активи </w:t>
      </w:r>
      <w:r w:rsidRPr="00D4227F">
        <w:rPr>
          <w:rStyle w:val="FontStyle256"/>
          <w:sz w:val="24"/>
          <w:szCs w:val="24"/>
          <w:lang w:val="uk-UA" w:eastAsia="uk-UA"/>
        </w:rPr>
        <w:t>ПАТ «</w:t>
      </w:r>
      <w:r>
        <w:rPr>
          <w:rStyle w:val="FontStyle256"/>
          <w:lang w:val="uk-UA" w:eastAsia="uk-UA"/>
        </w:rPr>
        <w:t xml:space="preserve">Мукачівське ПМТП ІЕП» </w:t>
      </w:r>
      <w:r w:rsidRPr="00A3198F">
        <w:rPr>
          <w:rStyle w:val="FontStyle258"/>
          <w:b/>
          <w:sz w:val="24"/>
          <w:szCs w:val="24"/>
          <w:lang w:val="uk-UA" w:eastAsia="uk-UA"/>
        </w:rPr>
        <w:t>складають:</w:t>
      </w:r>
    </w:p>
    <w:tbl>
      <w:tblPr>
        <w:tblW w:w="10768" w:type="dxa"/>
        <w:tblInd w:w="-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992"/>
        <w:gridCol w:w="4962"/>
        <w:gridCol w:w="4814"/>
      </w:tblGrid>
      <w:tr w:rsidR="00282C20" w:rsidTr="000D35B2">
        <w:tc>
          <w:tcPr>
            <w:tcW w:w="992" w:type="dxa"/>
          </w:tcPr>
          <w:p w:rsidR="00282C20" w:rsidRPr="00AF4C22" w:rsidRDefault="00282C20" w:rsidP="003C616D">
            <w:pPr>
              <w:pStyle w:val="Style116"/>
              <w:widowControl/>
              <w:jc w:val="center"/>
              <w:rPr>
                <w:rStyle w:val="FontStyle252"/>
                <w:lang w:val="uk-UA" w:eastAsia="uk-UA"/>
              </w:rPr>
            </w:pPr>
            <w:r w:rsidRPr="00AF4C22">
              <w:rPr>
                <w:rStyle w:val="FontStyle252"/>
                <w:lang w:val="uk-UA" w:eastAsia="uk-UA"/>
              </w:rPr>
              <w:t>Рядок</w:t>
            </w:r>
          </w:p>
        </w:tc>
        <w:tc>
          <w:tcPr>
            <w:tcW w:w="4962" w:type="dxa"/>
          </w:tcPr>
          <w:p w:rsidR="00282C20" w:rsidRPr="00AF4C22" w:rsidRDefault="00282C20" w:rsidP="003C616D">
            <w:pPr>
              <w:pStyle w:val="Style116"/>
              <w:widowControl/>
              <w:ind w:left="437"/>
              <w:jc w:val="center"/>
              <w:rPr>
                <w:lang w:val="uk-UA"/>
              </w:rPr>
            </w:pPr>
            <w:r w:rsidRPr="00AF4C22">
              <w:rPr>
                <w:rStyle w:val="FontStyle252"/>
                <w:lang w:eastAsia="uk-UA"/>
              </w:rPr>
              <w:t>Н</w:t>
            </w:r>
            <w:proofErr w:type="spellStart"/>
            <w:r w:rsidRPr="00AF4C22">
              <w:rPr>
                <w:rStyle w:val="FontStyle252"/>
                <w:lang w:val="uk-UA" w:eastAsia="uk-UA"/>
              </w:rPr>
              <w:t>азва</w:t>
            </w:r>
            <w:proofErr w:type="spellEnd"/>
          </w:p>
        </w:tc>
        <w:tc>
          <w:tcPr>
            <w:tcW w:w="4814" w:type="dxa"/>
          </w:tcPr>
          <w:p w:rsidR="00282C20" w:rsidRPr="00AF4C22" w:rsidRDefault="00282C20" w:rsidP="00D3684E">
            <w:pPr>
              <w:pStyle w:val="Style116"/>
              <w:widowControl/>
              <w:ind w:left="437"/>
              <w:jc w:val="left"/>
              <w:rPr>
                <w:rStyle w:val="FontStyle252"/>
                <w:lang w:val="uk-UA" w:eastAsia="uk-UA"/>
              </w:rPr>
            </w:pPr>
            <w:r w:rsidRPr="00AF4C22">
              <w:rPr>
                <w:rStyle w:val="FontStyle252"/>
                <w:lang w:val="uk-UA" w:eastAsia="uk-UA"/>
              </w:rPr>
              <w:t>Сума на кінець звітного періоду,</w:t>
            </w:r>
            <w:r w:rsidR="00D3684E">
              <w:rPr>
                <w:rStyle w:val="FontStyle252"/>
                <w:lang w:val="uk-UA" w:eastAsia="uk-UA"/>
              </w:rPr>
              <w:t xml:space="preserve"> </w:t>
            </w:r>
            <w:r w:rsidRPr="00AF4C22">
              <w:rPr>
                <w:rStyle w:val="FontStyle252"/>
                <w:lang w:val="uk-UA" w:eastAsia="uk-UA"/>
              </w:rPr>
              <w:t>тис. грн.</w:t>
            </w:r>
          </w:p>
        </w:tc>
      </w:tr>
      <w:tr w:rsidR="00282C20" w:rsidTr="000D35B2">
        <w:tc>
          <w:tcPr>
            <w:tcW w:w="992" w:type="dxa"/>
          </w:tcPr>
          <w:p w:rsidR="00282C20" w:rsidRPr="00AF4C22" w:rsidRDefault="00282C20" w:rsidP="003C616D">
            <w:pPr>
              <w:pStyle w:val="Style111"/>
              <w:widowControl/>
              <w:rPr>
                <w:rStyle w:val="FontStyle256"/>
                <w:lang w:val="uk-UA" w:eastAsia="uk-UA"/>
              </w:rPr>
            </w:pPr>
            <w:r w:rsidRPr="00AF4C22">
              <w:rPr>
                <w:rStyle w:val="FontStyle256"/>
                <w:lang w:val="uk-UA" w:eastAsia="uk-UA"/>
              </w:rPr>
              <w:t>1.</w:t>
            </w:r>
          </w:p>
        </w:tc>
        <w:tc>
          <w:tcPr>
            <w:tcW w:w="4962" w:type="dxa"/>
          </w:tcPr>
          <w:p w:rsidR="00282C20" w:rsidRPr="00AF4C22" w:rsidRDefault="00282C20" w:rsidP="003C616D">
            <w:pPr>
              <w:pStyle w:val="Style32"/>
              <w:widowControl/>
              <w:spacing w:line="240" w:lineRule="auto"/>
              <w:rPr>
                <w:rStyle w:val="FontStyle258"/>
                <w:lang w:val="uk-UA" w:eastAsia="uk-UA"/>
              </w:rPr>
            </w:pPr>
            <w:r w:rsidRPr="00AF4C22">
              <w:rPr>
                <w:rStyle w:val="FontStyle258"/>
                <w:lang w:val="uk-UA" w:eastAsia="uk-UA"/>
              </w:rPr>
              <w:t>АКТИВИ</w:t>
            </w:r>
          </w:p>
        </w:tc>
        <w:tc>
          <w:tcPr>
            <w:tcW w:w="4814" w:type="dxa"/>
          </w:tcPr>
          <w:p w:rsidR="00282C20" w:rsidRPr="00AF4C22" w:rsidRDefault="00282C20" w:rsidP="003C616D">
            <w:pPr>
              <w:pStyle w:val="Style33"/>
              <w:widowControl/>
            </w:pPr>
          </w:p>
        </w:tc>
      </w:tr>
      <w:tr w:rsidR="00282C20" w:rsidTr="000D35B2">
        <w:tc>
          <w:tcPr>
            <w:tcW w:w="992" w:type="dxa"/>
          </w:tcPr>
          <w:p w:rsidR="00282C20" w:rsidRPr="00AF4C22" w:rsidRDefault="00282C20" w:rsidP="003C616D">
            <w:pPr>
              <w:pStyle w:val="Style111"/>
              <w:widowControl/>
              <w:rPr>
                <w:rStyle w:val="FontStyle256"/>
                <w:lang w:val="uk-UA" w:eastAsia="uk-UA"/>
              </w:rPr>
            </w:pPr>
            <w:r w:rsidRPr="00AF4C22">
              <w:rPr>
                <w:rStyle w:val="FontStyle256"/>
                <w:lang w:val="uk-UA" w:eastAsia="uk-UA"/>
              </w:rPr>
              <w:t>1.2</w:t>
            </w:r>
          </w:p>
        </w:tc>
        <w:tc>
          <w:tcPr>
            <w:tcW w:w="4962" w:type="dxa"/>
          </w:tcPr>
          <w:p w:rsidR="00282C20" w:rsidRPr="00AF4C22" w:rsidRDefault="00282C20" w:rsidP="003C616D">
            <w:pPr>
              <w:pStyle w:val="Style32"/>
              <w:widowControl/>
              <w:spacing w:line="240" w:lineRule="auto"/>
              <w:rPr>
                <w:rStyle w:val="FontStyle258"/>
                <w:lang w:val="uk-UA" w:eastAsia="uk-UA"/>
              </w:rPr>
            </w:pPr>
            <w:r w:rsidRPr="00AF4C22">
              <w:rPr>
                <w:rStyle w:val="FontStyle258"/>
                <w:lang w:val="uk-UA" w:eastAsia="uk-UA"/>
              </w:rPr>
              <w:t>Необоротні актив</w:t>
            </w:r>
            <w:r w:rsidR="0050152A">
              <w:rPr>
                <w:rStyle w:val="FontStyle258"/>
                <w:lang w:val="uk-UA" w:eastAsia="uk-UA"/>
              </w:rPr>
              <w:t>и</w:t>
            </w:r>
          </w:p>
        </w:tc>
        <w:tc>
          <w:tcPr>
            <w:tcW w:w="4814" w:type="dxa"/>
          </w:tcPr>
          <w:p w:rsidR="00282C20" w:rsidRPr="00AF4C22" w:rsidRDefault="001F0F5B" w:rsidP="003C616D">
            <w:pPr>
              <w:pStyle w:val="Style32"/>
              <w:widowControl/>
              <w:spacing w:line="240" w:lineRule="auto"/>
              <w:jc w:val="center"/>
              <w:rPr>
                <w:rStyle w:val="FontStyle258"/>
                <w:lang w:val="uk-UA" w:eastAsia="uk-UA"/>
              </w:rPr>
            </w:pPr>
            <w:r>
              <w:rPr>
                <w:rStyle w:val="FontStyle258"/>
                <w:lang w:val="uk-UA" w:eastAsia="uk-UA"/>
              </w:rPr>
              <w:t>953</w:t>
            </w:r>
          </w:p>
        </w:tc>
      </w:tr>
      <w:tr w:rsidR="00282C20" w:rsidTr="000D35B2">
        <w:tc>
          <w:tcPr>
            <w:tcW w:w="992" w:type="dxa"/>
          </w:tcPr>
          <w:p w:rsidR="00282C20" w:rsidRPr="00AF4C22" w:rsidRDefault="00282C20" w:rsidP="003C616D">
            <w:pPr>
              <w:pStyle w:val="Style111"/>
              <w:widowControl/>
              <w:rPr>
                <w:rStyle w:val="FontStyle256"/>
                <w:lang w:val="uk-UA" w:eastAsia="uk-UA"/>
              </w:rPr>
            </w:pPr>
            <w:r w:rsidRPr="00AF4C22">
              <w:rPr>
                <w:rStyle w:val="FontStyle256"/>
                <w:lang w:val="uk-UA" w:eastAsia="uk-UA"/>
              </w:rPr>
              <w:t>1.3</w:t>
            </w:r>
          </w:p>
        </w:tc>
        <w:tc>
          <w:tcPr>
            <w:tcW w:w="4962" w:type="dxa"/>
          </w:tcPr>
          <w:p w:rsidR="00282C20" w:rsidRPr="00AF4C22" w:rsidRDefault="00282C20" w:rsidP="003C616D">
            <w:pPr>
              <w:pStyle w:val="Style32"/>
              <w:widowControl/>
              <w:spacing w:line="240" w:lineRule="auto"/>
              <w:rPr>
                <w:rStyle w:val="FontStyle258"/>
                <w:lang w:val="uk-UA" w:eastAsia="uk-UA"/>
              </w:rPr>
            </w:pPr>
            <w:r w:rsidRPr="00AF4C22">
              <w:rPr>
                <w:rStyle w:val="FontStyle258"/>
                <w:lang w:val="uk-UA" w:eastAsia="uk-UA"/>
              </w:rPr>
              <w:t>Оборотні активи</w:t>
            </w:r>
          </w:p>
        </w:tc>
        <w:tc>
          <w:tcPr>
            <w:tcW w:w="4814" w:type="dxa"/>
          </w:tcPr>
          <w:p w:rsidR="00282C20" w:rsidRPr="00AF4C22" w:rsidRDefault="001F0F5B" w:rsidP="003C616D">
            <w:pPr>
              <w:pStyle w:val="Style32"/>
              <w:widowControl/>
              <w:spacing w:line="240" w:lineRule="auto"/>
              <w:jc w:val="center"/>
              <w:rPr>
                <w:rStyle w:val="FontStyle258"/>
                <w:lang w:val="uk-UA" w:eastAsia="uk-UA"/>
              </w:rPr>
            </w:pPr>
            <w:r>
              <w:rPr>
                <w:rStyle w:val="FontStyle258"/>
                <w:lang w:val="uk-UA" w:eastAsia="uk-UA"/>
              </w:rPr>
              <w:t xml:space="preserve"> 5454</w:t>
            </w:r>
          </w:p>
        </w:tc>
      </w:tr>
      <w:tr w:rsidR="00282C20" w:rsidTr="000D35B2">
        <w:tc>
          <w:tcPr>
            <w:tcW w:w="992" w:type="dxa"/>
          </w:tcPr>
          <w:p w:rsidR="00282C20" w:rsidRPr="00AF4C22" w:rsidRDefault="00282C20" w:rsidP="003C616D">
            <w:pPr>
              <w:pStyle w:val="Style111"/>
              <w:widowControl/>
              <w:rPr>
                <w:rStyle w:val="FontStyle256"/>
                <w:lang w:val="uk-UA" w:eastAsia="uk-UA"/>
              </w:rPr>
            </w:pPr>
            <w:r w:rsidRPr="00AF4C22">
              <w:rPr>
                <w:rStyle w:val="FontStyle256"/>
                <w:lang w:val="uk-UA" w:eastAsia="uk-UA"/>
              </w:rPr>
              <w:t>1.4</w:t>
            </w:r>
          </w:p>
        </w:tc>
        <w:tc>
          <w:tcPr>
            <w:tcW w:w="4962" w:type="dxa"/>
          </w:tcPr>
          <w:p w:rsidR="00282C20" w:rsidRPr="00AF4C22" w:rsidRDefault="00282C20" w:rsidP="003C616D">
            <w:pPr>
              <w:pStyle w:val="Style32"/>
              <w:widowControl/>
              <w:spacing w:line="240" w:lineRule="auto"/>
              <w:rPr>
                <w:rStyle w:val="FontStyle258"/>
                <w:lang w:val="uk-UA" w:eastAsia="uk-UA"/>
              </w:rPr>
            </w:pPr>
            <w:r w:rsidRPr="00AF4C22">
              <w:rPr>
                <w:rStyle w:val="FontStyle258"/>
                <w:lang w:val="uk-UA" w:eastAsia="uk-UA"/>
              </w:rPr>
              <w:t>Витрати майбутніх періодів</w:t>
            </w:r>
          </w:p>
        </w:tc>
        <w:tc>
          <w:tcPr>
            <w:tcW w:w="4814" w:type="dxa"/>
          </w:tcPr>
          <w:p w:rsidR="00282C20" w:rsidRPr="00AF4C22" w:rsidRDefault="00282C20" w:rsidP="003C616D">
            <w:pPr>
              <w:pStyle w:val="Style32"/>
              <w:widowControl/>
              <w:spacing w:line="240" w:lineRule="auto"/>
              <w:jc w:val="center"/>
              <w:rPr>
                <w:rStyle w:val="FontStyle258"/>
                <w:lang w:val="uk-UA" w:eastAsia="uk-UA"/>
              </w:rPr>
            </w:pPr>
            <w:r w:rsidRPr="00AF4C22">
              <w:rPr>
                <w:rStyle w:val="FontStyle258"/>
                <w:lang w:val="uk-UA" w:eastAsia="uk-UA"/>
              </w:rPr>
              <w:t>-</w:t>
            </w:r>
          </w:p>
        </w:tc>
      </w:tr>
      <w:tr w:rsidR="00282C20" w:rsidTr="000D35B2">
        <w:tc>
          <w:tcPr>
            <w:tcW w:w="992" w:type="dxa"/>
          </w:tcPr>
          <w:p w:rsidR="00282C20" w:rsidRPr="00AF4C22" w:rsidRDefault="00282C20" w:rsidP="003C616D">
            <w:pPr>
              <w:pStyle w:val="Style111"/>
              <w:widowControl/>
              <w:rPr>
                <w:rStyle w:val="FontStyle256"/>
                <w:lang w:val="uk-UA" w:eastAsia="uk-UA"/>
              </w:rPr>
            </w:pPr>
            <w:r w:rsidRPr="00AF4C22">
              <w:rPr>
                <w:rStyle w:val="FontStyle256"/>
                <w:lang w:val="uk-UA" w:eastAsia="uk-UA"/>
              </w:rPr>
              <w:t>1.5.</w:t>
            </w:r>
          </w:p>
        </w:tc>
        <w:tc>
          <w:tcPr>
            <w:tcW w:w="4962" w:type="dxa"/>
          </w:tcPr>
          <w:p w:rsidR="00282C20" w:rsidRPr="00AF4C22" w:rsidRDefault="00282C20" w:rsidP="003C616D">
            <w:pPr>
              <w:pStyle w:val="Style32"/>
              <w:widowControl/>
              <w:spacing w:line="240" w:lineRule="auto"/>
              <w:rPr>
                <w:rStyle w:val="FontStyle258"/>
                <w:lang w:val="uk-UA" w:eastAsia="uk-UA"/>
              </w:rPr>
            </w:pPr>
            <w:r w:rsidRPr="00AF4C22">
              <w:rPr>
                <w:rStyle w:val="FontStyle258"/>
                <w:lang w:val="uk-UA" w:eastAsia="uk-UA"/>
              </w:rPr>
              <w:t>Необоротні активи а групи вибуття</w:t>
            </w:r>
          </w:p>
        </w:tc>
        <w:tc>
          <w:tcPr>
            <w:tcW w:w="4814" w:type="dxa"/>
          </w:tcPr>
          <w:p w:rsidR="00282C20" w:rsidRPr="00AF4C22" w:rsidRDefault="00282C20" w:rsidP="003C616D">
            <w:pPr>
              <w:pStyle w:val="Style32"/>
              <w:widowControl/>
              <w:spacing w:line="240" w:lineRule="auto"/>
              <w:jc w:val="center"/>
              <w:rPr>
                <w:rStyle w:val="FontStyle258"/>
                <w:lang w:val="uk-UA" w:eastAsia="uk-UA"/>
              </w:rPr>
            </w:pPr>
            <w:r w:rsidRPr="00AF4C22">
              <w:rPr>
                <w:rStyle w:val="FontStyle258"/>
                <w:lang w:val="uk-UA" w:eastAsia="uk-UA"/>
              </w:rPr>
              <w:t>-</w:t>
            </w:r>
          </w:p>
        </w:tc>
      </w:tr>
      <w:tr w:rsidR="00282C20" w:rsidTr="000D35B2">
        <w:tc>
          <w:tcPr>
            <w:tcW w:w="992" w:type="dxa"/>
          </w:tcPr>
          <w:p w:rsidR="00282C20" w:rsidRPr="00AF4C22" w:rsidRDefault="00282C20" w:rsidP="003C616D">
            <w:pPr>
              <w:pStyle w:val="Style116"/>
              <w:widowControl/>
              <w:jc w:val="center"/>
              <w:rPr>
                <w:rStyle w:val="FontStyle252"/>
                <w:lang w:val="uk-UA" w:eastAsia="uk-UA"/>
              </w:rPr>
            </w:pPr>
            <w:r w:rsidRPr="00AF4C22">
              <w:rPr>
                <w:rStyle w:val="FontStyle252"/>
                <w:lang w:val="uk-UA" w:eastAsia="uk-UA"/>
              </w:rPr>
              <w:t>1.6</w:t>
            </w:r>
          </w:p>
        </w:tc>
        <w:tc>
          <w:tcPr>
            <w:tcW w:w="4962" w:type="dxa"/>
          </w:tcPr>
          <w:p w:rsidR="00282C20" w:rsidRPr="00AF4C22" w:rsidRDefault="00282C20" w:rsidP="003C616D">
            <w:pPr>
              <w:pStyle w:val="Style116"/>
              <w:widowControl/>
              <w:jc w:val="left"/>
              <w:rPr>
                <w:rStyle w:val="FontStyle252"/>
                <w:lang w:val="uk-UA" w:eastAsia="uk-UA"/>
              </w:rPr>
            </w:pPr>
            <w:r w:rsidRPr="00AF4C22">
              <w:rPr>
                <w:rStyle w:val="FontStyle252"/>
                <w:lang w:val="uk-UA" w:eastAsia="uk-UA"/>
              </w:rPr>
              <w:t>Усього активи</w:t>
            </w:r>
          </w:p>
        </w:tc>
        <w:tc>
          <w:tcPr>
            <w:tcW w:w="4814" w:type="dxa"/>
          </w:tcPr>
          <w:p w:rsidR="00282C20" w:rsidRPr="00AF4C22" w:rsidRDefault="001F0F5B" w:rsidP="003C616D">
            <w:pPr>
              <w:pStyle w:val="Style116"/>
              <w:widowControl/>
              <w:jc w:val="center"/>
              <w:rPr>
                <w:rStyle w:val="FontStyle252"/>
                <w:lang w:val="uk-UA" w:eastAsia="uk-UA"/>
              </w:rPr>
            </w:pPr>
            <w:r>
              <w:rPr>
                <w:rStyle w:val="FontStyle252"/>
                <w:lang w:val="uk-UA" w:eastAsia="uk-UA"/>
              </w:rPr>
              <w:t>6407</w:t>
            </w:r>
          </w:p>
        </w:tc>
      </w:tr>
      <w:tr w:rsidR="00282C20" w:rsidTr="000D35B2">
        <w:tc>
          <w:tcPr>
            <w:tcW w:w="992" w:type="dxa"/>
          </w:tcPr>
          <w:p w:rsidR="00282C20" w:rsidRPr="00AF4C22" w:rsidRDefault="00282C20" w:rsidP="003C616D">
            <w:pPr>
              <w:pStyle w:val="Style111"/>
              <w:widowControl/>
              <w:rPr>
                <w:rStyle w:val="FontStyle256"/>
                <w:lang w:val="uk-UA" w:eastAsia="uk-UA"/>
              </w:rPr>
            </w:pPr>
            <w:r w:rsidRPr="00AF4C22">
              <w:rPr>
                <w:rStyle w:val="FontStyle256"/>
                <w:lang w:val="uk-UA" w:eastAsia="uk-UA"/>
              </w:rPr>
              <w:t>2.</w:t>
            </w:r>
          </w:p>
        </w:tc>
        <w:tc>
          <w:tcPr>
            <w:tcW w:w="4962" w:type="dxa"/>
          </w:tcPr>
          <w:p w:rsidR="00282C20" w:rsidRPr="00AF4C22" w:rsidRDefault="00282C20" w:rsidP="003C616D">
            <w:pPr>
              <w:pStyle w:val="Style32"/>
              <w:widowControl/>
              <w:spacing w:line="240" w:lineRule="auto"/>
              <w:rPr>
                <w:rStyle w:val="FontStyle258"/>
                <w:lang w:val="uk-UA" w:eastAsia="uk-UA"/>
              </w:rPr>
            </w:pPr>
            <w:r w:rsidRPr="00AF4C22">
              <w:rPr>
                <w:rStyle w:val="FontStyle258"/>
                <w:lang w:val="uk-UA" w:eastAsia="uk-UA"/>
              </w:rPr>
              <w:t>ЗОБОВ'ЯЗАННЯ</w:t>
            </w:r>
          </w:p>
        </w:tc>
        <w:tc>
          <w:tcPr>
            <w:tcW w:w="4814" w:type="dxa"/>
          </w:tcPr>
          <w:p w:rsidR="00282C20" w:rsidRPr="00AF4C22" w:rsidRDefault="00282C20" w:rsidP="003C616D">
            <w:pPr>
              <w:pStyle w:val="Style33"/>
              <w:widowControl/>
            </w:pPr>
          </w:p>
        </w:tc>
      </w:tr>
      <w:tr w:rsidR="00282C20" w:rsidTr="000D35B2">
        <w:tc>
          <w:tcPr>
            <w:tcW w:w="992" w:type="dxa"/>
          </w:tcPr>
          <w:p w:rsidR="00282C20" w:rsidRPr="00AF4C22" w:rsidRDefault="00282C20" w:rsidP="003C616D">
            <w:pPr>
              <w:pStyle w:val="Style111"/>
              <w:widowControl/>
              <w:rPr>
                <w:rStyle w:val="FontStyle256"/>
                <w:lang w:val="uk-UA" w:eastAsia="uk-UA"/>
              </w:rPr>
            </w:pPr>
            <w:r w:rsidRPr="00AF4C22">
              <w:rPr>
                <w:rStyle w:val="FontStyle256"/>
                <w:lang w:val="uk-UA" w:eastAsia="uk-UA"/>
              </w:rPr>
              <w:t>2.1</w:t>
            </w:r>
          </w:p>
        </w:tc>
        <w:tc>
          <w:tcPr>
            <w:tcW w:w="4962" w:type="dxa"/>
          </w:tcPr>
          <w:p w:rsidR="00282C20" w:rsidRPr="00AF4C22" w:rsidRDefault="00282C20" w:rsidP="003C616D">
            <w:pPr>
              <w:pStyle w:val="Style32"/>
              <w:widowControl/>
              <w:spacing w:line="240" w:lineRule="auto"/>
              <w:rPr>
                <w:rStyle w:val="FontStyle258"/>
                <w:lang w:val="uk-UA" w:eastAsia="uk-UA"/>
              </w:rPr>
            </w:pPr>
            <w:r w:rsidRPr="00AF4C22">
              <w:rPr>
                <w:rStyle w:val="FontStyle258"/>
                <w:lang w:val="uk-UA" w:eastAsia="uk-UA"/>
              </w:rPr>
              <w:t>Довгострокові зобов'язання</w:t>
            </w:r>
          </w:p>
        </w:tc>
        <w:tc>
          <w:tcPr>
            <w:tcW w:w="4814" w:type="dxa"/>
          </w:tcPr>
          <w:p w:rsidR="00282C20" w:rsidRPr="00AF4C22" w:rsidRDefault="00AC12AA" w:rsidP="003C616D">
            <w:pPr>
              <w:pStyle w:val="Style32"/>
              <w:widowControl/>
              <w:spacing w:line="240" w:lineRule="auto"/>
              <w:jc w:val="center"/>
              <w:rPr>
                <w:rStyle w:val="FontStyle258"/>
                <w:lang w:val="uk-UA" w:eastAsia="uk-UA"/>
              </w:rPr>
            </w:pPr>
            <w:r>
              <w:rPr>
                <w:rStyle w:val="FontStyle258"/>
                <w:lang w:val="uk-UA" w:eastAsia="uk-UA"/>
              </w:rPr>
              <w:t>-</w:t>
            </w:r>
          </w:p>
        </w:tc>
      </w:tr>
      <w:tr w:rsidR="00282C20" w:rsidTr="000D35B2">
        <w:tc>
          <w:tcPr>
            <w:tcW w:w="992" w:type="dxa"/>
          </w:tcPr>
          <w:p w:rsidR="00282C20" w:rsidRPr="00AF4C22" w:rsidRDefault="00282C20" w:rsidP="003C616D">
            <w:pPr>
              <w:pStyle w:val="Style111"/>
              <w:widowControl/>
              <w:rPr>
                <w:rStyle w:val="FontStyle256"/>
                <w:lang w:val="uk-UA" w:eastAsia="uk-UA"/>
              </w:rPr>
            </w:pPr>
            <w:r w:rsidRPr="00AF4C22">
              <w:rPr>
                <w:rStyle w:val="FontStyle256"/>
                <w:lang w:val="uk-UA" w:eastAsia="uk-UA"/>
              </w:rPr>
              <w:t>2.2</w:t>
            </w:r>
          </w:p>
        </w:tc>
        <w:tc>
          <w:tcPr>
            <w:tcW w:w="4962" w:type="dxa"/>
          </w:tcPr>
          <w:p w:rsidR="00282C20" w:rsidRPr="00AF4C22" w:rsidRDefault="00282C20" w:rsidP="003C616D">
            <w:pPr>
              <w:pStyle w:val="Style32"/>
              <w:widowControl/>
              <w:spacing w:line="240" w:lineRule="auto"/>
              <w:rPr>
                <w:rStyle w:val="FontStyle258"/>
                <w:lang w:val="uk-UA" w:eastAsia="uk-UA"/>
              </w:rPr>
            </w:pPr>
            <w:r w:rsidRPr="00AF4C22">
              <w:rPr>
                <w:rStyle w:val="FontStyle258"/>
                <w:lang w:val="uk-UA" w:eastAsia="uk-UA"/>
              </w:rPr>
              <w:t>Поточні зобов'язання</w:t>
            </w:r>
          </w:p>
        </w:tc>
        <w:tc>
          <w:tcPr>
            <w:tcW w:w="4814" w:type="dxa"/>
          </w:tcPr>
          <w:p w:rsidR="00282C20" w:rsidRPr="00AF4C22" w:rsidRDefault="001F0F5B" w:rsidP="003C616D">
            <w:pPr>
              <w:pStyle w:val="Style32"/>
              <w:widowControl/>
              <w:spacing w:line="240" w:lineRule="auto"/>
              <w:jc w:val="center"/>
              <w:rPr>
                <w:rStyle w:val="FontStyle258"/>
                <w:lang w:val="uk-UA" w:eastAsia="uk-UA"/>
              </w:rPr>
            </w:pPr>
            <w:r>
              <w:rPr>
                <w:rStyle w:val="FontStyle258"/>
                <w:lang w:val="uk-UA" w:eastAsia="uk-UA"/>
              </w:rPr>
              <w:t>162</w:t>
            </w:r>
          </w:p>
        </w:tc>
      </w:tr>
      <w:tr w:rsidR="00282C20" w:rsidTr="000D35B2">
        <w:tc>
          <w:tcPr>
            <w:tcW w:w="992" w:type="dxa"/>
          </w:tcPr>
          <w:p w:rsidR="00282C20" w:rsidRPr="00AF4C22" w:rsidRDefault="00282C20" w:rsidP="003C616D">
            <w:pPr>
              <w:pStyle w:val="Style111"/>
              <w:widowControl/>
              <w:rPr>
                <w:rStyle w:val="FontStyle256"/>
                <w:lang w:val="uk-UA" w:eastAsia="uk-UA"/>
              </w:rPr>
            </w:pPr>
            <w:r w:rsidRPr="00AF4C22">
              <w:rPr>
                <w:rStyle w:val="FontStyle256"/>
                <w:lang w:val="uk-UA" w:eastAsia="uk-UA"/>
              </w:rPr>
              <w:t>2.3</w:t>
            </w:r>
          </w:p>
        </w:tc>
        <w:tc>
          <w:tcPr>
            <w:tcW w:w="4962" w:type="dxa"/>
          </w:tcPr>
          <w:p w:rsidR="00282C20" w:rsidRPr="00AF4C22" w:rsidRDefault="00282C20" w:rsidP="003C616D">
            <w:pPr>
              <w:pStyle w:val="Style32"/>
              <w:widowControl/>
              <w:spacing w:line="278" w:lineRule="exact"/>
              <w:ind w:right="5"/>
              <w:rPr>
                <w:rStyle w:val="FontStyle258"/>
                <w:lang w:val="uk-UA" w:eastAsia="uk-UA"/>
              </w:rPr>
            </w:pPr>
            <w:r w:rsidRPr="00AF4C22">
              <w:rPr>
                <w:rStyle w:val="FontStyle258"/>
                <w:lang w:val="uk-UA" w:eastAsia="uk-UA"/>
              </w:rPr>
              <w:t>Забезпечення    наступних    виплат і платежів</w:t>
            </w:r>
          </w:p>
        </w:tc>
        <w:tc>
          <w:tcPr>
            <w:tcW w:w="4814" w:type="dxa"/>
          </w:tcPr>
          <w:p w:rsidR="00282C20" w:rsidRPr="00AF4C22" w:rsidRDefault="00282C20" w:rsidP="003C616D">
            <w:pPr>
              <w:pStyle w:val="Style32"/>
              <w:widowControl/>
              <w:spacing w:line="240" w:lineRule="auto"/>
              <w:jc w:val="center"/>
              <w:rPr>
                <w:rStyle w:val="FontStyle258"/>
                <w:lang w:val="uk-UA" w:eastAsia="uk-UA"/>
              </w:rPr>
            </w:pPr>
            <w:r w:rsidRPr="00AF4C22">
              <w:rPr>
                <w:rStyle w:val="FontStyle258"/>
                <w:lang w:val="uk-UA" w:eastAsia="uk-UA"/>
              </w:rPr>
              <w:t>-</w:t>
            </w:r>
          </w:p>
        </w:tc>
      </w:tr>
      <w:tr w:rsidR="00282C20" w:rsidTr="000D35B2">
        <w:tc>
          <w:tcPr>
            <w:tcW w:w="992" w:type="dxa"/>
          </w:tcPr>
          <w:p w:rsidR="00282C20" w:rsidRPr="00AF4C22" w:rsidRDefault="00282C20" w:rsidP="003C616D">
            <w:pPr>
              <w:pStyle w:val="Style111"/>
              <w:widowControl/>
              <w:rPr>
                <w:rStyle w:val="FontStyle256"/>
                <w:lang w:val="uk-UA" w:eastAsia="uk-UA"/>
              </w:rPr>
            </w:pPr>
            <w:r w:rsidRPr="00AF4C22">
              <w:rPr>
                <w:rStyle w:val="FontStyle256"/>
                <w:lang w:val="uk-UA" w:eastAsia="uk-UA"/>
              </w:rPr>
              <w:t>2.4</w:t>
            </w:r>
          </w:p>
        </w:tc>
        <w:tc>
          <w:tcPr>
            <w:tcW w:w="4962" w:type="dxa"/>
          </w:tcPr>
          <w:p w:rsidR="00282C20" w:rsidRPr="00AF4C22" w:rsidRDefault="00282C20" w:rsidP="003C616D">
            <w:pPr>
              <w:pStyle w:val="Style32"/>
              <w:widowControl/>
              <w:spacing w:line="240" w:lineRule="auto"/>
              <w:rPr>
                <w:rStyle w:val="FontStyle258"/>
                <w:lang w:val="uk-UA" w:eastAsia="uk-UA"/>
              </w:rPr>
            </w:pPr>
            <w:r w:rsidRPr="00AF4C22">
              <w:rPr>
                <w:rStyle w:val="FontStyle258"/>
                <w:lang w:val="uk-UA" w:eastAsia="uk-UA"/>
              </w:rPr>
              <w:t>Доходи майбутніх періодів</w:t>
            </w:r>
          </w:p>
        </w:tc>
        <w:tc>
          <w:tcPr>
            <w:tcW w:w="4814" w:type="dxa"/>
          </w:tcPr>
          <w:p w:rsidR="00282C20" w:rsidRPr="00AF4C22" w:rsidRDefault="00282C20" w:rsidP="003C616D">
            <w:pPr>
              <w:pStyle w:val="Style32"/>
              <w:widowControl/>
              <w:spacing w:line="240" w:lineRule="auto"/>
              <w:jc w:val="center"/>
              <w:rPr>
                <w:rStyle w:val="FontStyle258"/>
                <w:lang w:val="uk-UA" w:eastAsia="uk-UA"/>
              </w:rPr>
            </w:pPr>
            <w:r w:rsidRPr="00AF4C22">
              <w:rPr>
                <w:rStyle w:val="FontStyle258"/>
                <w:lang w:val="uk-UA" w:eastAsia="uk-UA"/>
              </w:rPr>
              <w:t>-</w:t>
            </w:r>
          </w:p>
        </w:tc>
      </w:tr>
      <w:tr w:rsidR="00282C20" w:rsidTr="000D35B2">
        <w:tc>
          <w:tcPr>
            <w:tcW w:w="992" w:type="dxa"/>
          </w:tcPr>
          <w:p w:rsidR="00282C20" w:rsidRPr="00AF4C22" w:rsidRDefault="00282C20" w:rsidP="003C616D">
            <w:pPr>
              <w:pStyle w:val="Style116"/>
              <w:widowControl/>
              <w:jc w:val="center"/>
              <w:rPr>
                <w:rStyle w:val="FontStyle252"/>
                <w:lang w:val="uk-UA" w:eastAsia="uk-UA"/>
              </w:rPr>
            </w:pPr>
            <w:r w:rsidRPr="00AF4C22">
              <w:rPr>
                <w:rStyle w:val="FontStyle252"/>
                <w:lang w:val="uk-UA" w:eastAsia="uk-UA"/>
              </w:rPr>
              <w:t>2.5</w:t>
            </w:r>
          </w:p>
        </w:tc>
        <w:tc>
          <w:tcPr>
            <w:tcW w:w="4962" w:type="dxa"/>
          </w:tcPr>
          <w:p w:rsidR="00282C20" w:rsidRPr="00AF4C22" w:rsidRDefault="00282C20" w:rsidP="003C616D">
            <w:pPr>
              <w:pStyle w:val="Style116"/>
              <w:widowControl/>
              <w:jc w:val="left"/>
              <w:rPr>
                <w:rStyle w:val="FontStyle252"/>
                <w:lang w:val="uk-UA" w:eastAsia="uk-UA"/>
              </w:rPr>
            </w:pPr>
            <w:r w:rsidRPr="00AF4C22">
              <w:rPr>
                <w:rStyle w:val="FontStyle252"/>
                <w:lang w:val="uk-UA" w:eastAsia="uk-UA"/>
              </w:rPr>
              <w:t>Усього зобов'язань</w:t>
            </w:r>
          </w:p>
        </w:tc>
        <w:tc>
          <w:tcPr>
            <w:tcW w:w="4814" w:type="dxa"/>
          </w:tcPr>
          <w:p w:rsidR="00282C20" w:rsidRPr="00AF4C22" w:rsidRDefault="001F0F5B" w:rsidP="003C616D">
            <w:pPr>
              <w:pStyle w:val="Style116"/>
              <w:widowControl/>
              <w:jc w:val="center"/>
              <w:rPr>
                <w:rStyle w:val="FontStyle252"/>
                <w:lang w:val="uk-UA" w:eastAsia="uk-UA"/>
              </w:rPr>
            </w:pPr>
            <w:r>
              <w:rPr>
                <w:rStyle w:val="FontStyle252"/>
                <w:lang w:val="uk-UA" w:eastAsia="uk-UA"/>
              </w:rPr>
              <w:t>162</w:t>
            </w:r>
          </w:p>
        </w:tc>
      </w:tr>
      <w:tr w:rsidR="00282C20" w:rsidTr="000D35B2">
        <w:tc>
          <w:tcPr>
            <w:tcW w:w="992" w:type="dxa"/>
          </w:tcPr>
          <w:p w:rsidR="00282C20" w:rsidRPr="00AF4C22" w:rsidRDefault="00282C20" w:rsidP="003C616D">
            <w:pPr>
              <w:pStyle w:val="Style111"/>
              <w:widowControl/>
              <w:rPr>
                <w:rStyle w:val="FontStyle256"/>
                <w:lang w:val="uk-UA" w:eastAsia="uk-UA"/>
              </w:rPr>
            </w:pPr>
            <w:r w:rsidRPr="00AF4C22">
              <w:rPr>
                <w:rStyle w:val="FontStyle256"/>
                <w:lang w:val="uk-UA" w:eastAsia="uk-UA"/>
              </w:rPr>
              <w:t>3.</w:t>
            </w:r>
          </w:p>
        </w:tc>
        <w:tc>
          <w:tcPr>
            <w:tcW w:w="4962" w:type="dxa"/>
          </w:tcPr>
          <w:p w:rsidR="00282C20" w:rsidRPr="00AF4C22" w:rsidRDefault="00282C20" w:rsidP="003C616D">
            <w:pPr>
              <w:pStyle w:val="Style32"/>
              <w:widowControl/>
              <w:spacing w:line="240" w:lineRule="auto"/>
              <w:rPr>
                <w:rStyle w:val="FontStyle258"/>
                <w:lang w:val="uk-UA" w:eastAsia="uk-UA"/>
              </w:rPr>
            </w:pPr>
            <w:r w:rsidRPr="00AF4C22">
              <w:rPr>
                <w:rStyle w:val="FontStyle258"/>
                <w:lang w:val="uk-UA" w:eastAsia="uk-UA"/>
              </w:rPr>
              <w:t>ЧИСТІ АКТИВИ (рядок 1.6 - рядок 2.5)</w:t>
            </w:r>
          </w:p>
        </w:tc>
        <w:tc>
          <w:tcPr>
            <w:tcW w:w="4814" w:type="dxa"/>
          </w:tcPr>
          <w:p w:rsidR="00282C20" w:rsidRPr="00AF4C22" w:rsidRDefault="001F0F5B" w:rsidP="00AC12AA">
            <w:pPr>
              <w:pStyle w:val="Style111"/>
              <w:widowControl/>
              <w:rPr>
                <w:rStyle w:val="FontStyle256"/>
                <w:lang w:val="uk-UA" w:eastAsia="uk-UA"/>
              </w:rPr>
            </w:pPr>
            <w:r>
              <w:rPr>
                <w:rStyle w:val="FontStyle256"/>
                <w:lang w:val="uk-UA" w:eastAsia="uk-UA"/>
              </w:rPr>
              <w:t>6 245</w:t>
            </w:r>
          </w:p>
        </w:tc>
      </w:tr>
      <w:tr w:rsidR="00282C20" w:rsidTr="000D35B2">
        <w:tc>
          <w:tcPr>
            <w:tcW w:w="992" w:type="dxa"/>
          </w:tcPr>
          <w:p w:rsidR="00282C20" w:rsidRPr="00AF4C22" w:rsidRDefault="00282C20" w:rsidP="003C616D">
            <w:pPr>
              <w:pStyle w:val="Style111"/>
              <w:widowControl/>
              <w:rPr>
                <w:rStyle w:val="FontStyle256"/>
                <w:lang w:val="uk-UA" w:eastAsia="uk-UA"/>
              </w:rPr>
            </w:pPr>
            <w:r w:rsidRPr="00AF4C22">
              <w:rPr>
                <w:rStyle w:val="FontStyle256"/>
                <w:lang w:val="uk-UA" w:eastAsia="uk-UA"/>
              </w:rPr>
              <w:t>4.</w:t>
            </w:r>
          </w:p>
        </w:tc>
        <w:tc>
          <w:tcPr>
            <w:tcW w:w="4962" w:type="dxa"/>
          </w:tcPr>
          <w:p w:rsidR="00282C20" w:rsidRPr="00AF4C22" w:rsidRDefault="00282C20" w:rsidP="003C616D">
            <w:pPr>
              <w:pStyle w:val="Style32"/>
              <w:widowControl/>
              <w:spacing w:line="240" w:lineRule="auto"/>
              <w:rPr>
                <w:rStyle w:val="FontStyle262"/>
                <w:lang w:val="uk-UA" w:eastAsia="uk-UA"/>
              </w:rPr>
            </w:pPr>
            <w:r w:rsidRPr="00AF4C22">
              <w:rPr>
                <w:rStyle w:val="FontStyle258"/>
                <w:lang w:val="uk-UA" w:eastAsia="uk-UA"/>
              </w:rPr>
              <w:t xml:space="preserve">СТАТУТНИЙ КАПІТАЛ, </w:t>
            </w:r>
            <w:r w:rsidRPr="00AF4C22">
              <w:rPr>
                <w:rStyle w:val="FontStyle262"/>
                <w:lang w:val="uk-UA" w:eastAsia="uk-UA"/>
              </w:rPr>
              <w:t>у тому числі:</w:t>
            </w:r>
          </w:p>
        </w:tc>
        <w:tc>
          <w:tcPr>
            <w:tcW w:w="4814" w:type="dxa"/>
          </w:tcPr>
          <w:p w:rsidR="00282C20" w:rsidRPr="00AF4C22" w:rsidRDefault="00AC12AA" w:rsidP="003C616D">
            <w:pPr>
              <w:pStyle w:val="Style111"/>
              <w:widowControl/>
              <w:rPr>
                <w:rStyle w:val="FontStyle256"/>
                <w:lang w:val="uk-UA" w:eastAsia="uk-UA"/>
              </w:rPr>
            </w:pPr>
            <w:r>
              <w:rPr>
                <w:rStyle w:val="FontStyle256"/>
                <w:lang w:val="uk-UA" w:eastAsia="uk-UA"/>
              </w:rPr>
              <w:t>143</w:t>
            </w:r>
          </w:p>
        </w:tc>
      </w:tr>
      <w:tr w:rsidR="00282C20" w:rsidTr="000D35B2">
        <w:tc>
          <w:tcPr>
            <w:tcW w:w="992" w:type="dxa"/>
          </w:tcPr>
          <w:p w:rsidR="00282C20" w:rsidRPr="00AF4C22" w:rsidRDefault="00282C20" w:rsidP="003C616D">
            <w:pPr>
              <w:pStyle w:val="Style111"/>
              <w:widowControl/>
              <w:rPr>
                <w:rStyle w:val="FontStyle256"/>
                <w:lang w:val="uk-UA" w:eastAsia="uk-UA"/>
              </w:rPr>
            </w:pPr>
            <w:r w:rsidRPr="00AF4C22">
              <w:rPr>
                <w:rStyle w:val="FontStyle256"/>
                <w:lang w:val="uk-UA" w:eastAsia="uk-UA"/>
              </w:rPr>
              <w:t>4.1</w:t>
            </w:r>
          </w:p>
        </w:tc>
        <w:tc>
          <w:tcPr>
            <w:tcW w:w="4962" w:type="dxa"/>
          </w:tcPr>
          <w:p w:rsidR="00282C20" w:rsidRPr="00AF4C22" w:rsidRDefault="00282C20" w:rsidP="003C616D">
            <w:pPr>
              <w:pStyle w:val="Style32"/>
              <w:widowControl/>
              <w:spacing w:line="240" w:lineRule="auto"/>
              <w:rPr>
                <w:rStyle w:val="FontStyle258"/>
                <w:lang w:val="uk-UA" w:eastAsia="uk-UA"/>
              </w:rPr>
            </w:pPr>
            <w:r w:rsidRPr="00AF4C22">
              <w:rPr>
                <w:rStyle w:val="FontStyle258"/>
                <w:lang w:val="uk-UA" w:eastAsia="uk-UA"/>
              </w:rPr>
              <w:t>Неоплачений капітал</w:t>
            </w:r>
          </w:p>
        </w:tc>
        <w:tc>
          <w:tcPr>
            <w:tcW w:w="4814" w:type="dxa"/>
          </w:tcPr>
          <w:p w:rsidR="00282C20" w:rsidRPr="00AF4C22" w:rsidRDefault="00282C20" w:rsidP="003C616D">
            <w:pPr>
              <w:pStyle w:val="Style32"/>
              <w:widowControl/>
              <w:spacing w:line="240" w:lineRule="auto"/>
              <w:jc w:val="center"/>
              <w:rPr>
                <w:rStyle w:val="FontStyle258"/>
                <w:lang w:val="uk-UA" w:eastAsia="uk-UA"/>
              </w:rPr>
            </w:pPr>
            <w:r w:rsidRPr="00AF4C22">
              <w:rPr>
                <w:rStyle w:val="FontStyle258"/>
                <w:lang w:val="uk-UA" w:eastAsia="uk-UA"/>
              </w:rPr>
              <w:t>-</w:t>
            </w:r>
          </w:p>
        </w:tc>
      </w:tr>
      <w:tr w:rsidR="00282C20" w:rsidTr="000D35B2">
        <w:tc>
          <w:tcPr>
            <w:tcW w:w="992" w:type="dxa"/>
          </w:tcPr>
          <w:p w:rsidR="00282C20" w:rsidRPr="00AF4C22" w:rsidRDefault="00282C20" w:rsidP="003C616D">
            <w:pPr>
              <w:pStyle w:val="Style111"/>
              <w:widowControl/>
              <w:rPr>
                <w:rStyle w:val="FontStyle256"/>
                <w:lang w:val="uk-UA" w:eastAsia="uk-UA"/>
              </w:rPr>
            </w:pPr>
            <w:r w:rsidRPr="00AF4C22">
              <w:rPr>
                <w:rStyle w:val="FontStyle256"/>
                <w:lang w:val="uk-UA" w:eastAsia="uk-UA"/>
              </w:rPr>
              <w:t>4.2</w:t>
            </w:r>
          </w:p>
        </w:tc>
        <w:tc>
          <w:tcPr>
            <w:tcW w:w="4962" w:type="dxa"/>
          </w:tcPr>
          <w:p w:rsidR="00282C20" w:rsidRPr="00AF4C22" w:rsidRDefault="00282C20" w:rsidP="003C616D">
            <w:pPr>
              <w:pStyle w:val="Style32"/>
              <w:widowControl/>
              <w:spacing w:line="240" w:lineRule="auto"/>
              <w:rPr>
                <w:rStyle w:val="FontStyle258"/>
                <w:lang w:val="uk-UA" w:eastAsia="uk-UA"/>
              </w:rPr>
            </w:pPr>
            <w:r w:rsidRPr="00AF4C22">
              <w:rPr>
                <w:rStyle w:val="FontStyle258"/>
                <w:lang w:val="uk-UA" w:eastAsia="uk-UA"/>
              </w:rPr>
              <w:t>Вилучений капітал</w:t>
            </w:r>
          </w:p>
        </w:tc>
        <w:tc>
          <w:tcPr>
            <w:tcW w:w="4814" w:type="dxa"/>
          </w:tcPr>
          <w:p w:rsidR="00282C20" w:rsidRPr="00AF4C22" w:rsidRDefault="00282C20" w:rsidP="003C616D">
            <w:pPr>
              <w:pStyle w:val="Style32"/>
              <w:widowControl/>
              <w:spacing w:line="240" w:lineRule="auto"/>
              <w:jc w:val="center"/>
              <w:rPr>
                <w:rStyle w:val="FontStyle258"/>
                <w:lang w:val="uk-UA" w:eastAsia="uk-UA"/>
              </w:rPr>
            </w:pPr>
            <w:r w:rsidRPr="00AF4C22">
              <w:rPr>
                <w:rStyle w:val="FontStyle258"/>
                <w:lang w:val="uk-UA" w:eastAsia="uk-UA"/>
              </w:rPr>
              <w:t>-</w:t>
            </w:r>
          </w:p>
        </w:tc>
      </w:tr>
      <w:tr w:rsidR="00282C20" w:rsidTr="000D35B2">
        <w:tc>
          <w:tcPr>
            <w:tcW w:w="992" w:type="dxa"/>
          </w:tcPr>
          <w:p w:rsidR="00282C20" w:rsidRPr="00AF4C22" w:rsidRDefault="00282C20" w:rsidP="003C616D">
            <w:pPr>
              <w:pStyle w:val="Style28"/>
              <w:widowControl/>
              <w:spacing w:line="240" w:lineRule="auto"/>
              <w:ind w:left="360"/>
              <w:jc w:val="left"/>
              <w:rPr>
                <w:rStyle w:val="FontStyle256"/>
                <w:lang w:val="uk-UA" w:eastAsia="uk-UA"/>
              </w:rPr>
            </w:pPr>
            <w:r w:rsidRPr="00AF4C22">
              <w:rPr>
                <w:rStyle w:val="FontStyle256"/>
                <w:lang w:val="uk-UA" w:eastAsia="uk-UA"/>
              </w:rPr>
              <w:t>5.</w:t>
            </w:r>
          </w:p>
        </w:tc>
        <w:tc>
          <w:tcPr>
            <w:tcW w:w="4962" w:type="dxa"/>
          </w:tcPr>
          <w:p w:rsidR="00282C20" w:rsidRPr="00AF4C22" w:rsidRDefault="00282C20" w:rsidP="003C616D">
            <w:pPr>
              <w:pStyle w:val="Style126"/>
              <w:widowControl/>
              <w:rPr>
                <w:rStyle w:val="FontStyle258"/>
                <w:lang w:val="uk-UA" w:eastAsia="uk-UA"/>
              </w:rPr>
            </w:pPr>
            <w:r w:rsidRPr="00AF4C22">
              <w:rPr>
                <w:rStyle w:val="FontStyle258"/>
                <w:lang w:val="uk-UA" w:eastAsia="uk-UA"/>
              </w:rPr>
              <w:t>Різниця між розрахунковою вартістю</w:t>
            </w:r>
            <w:r w:rsidR="00B60E16">
              <w:rPr>
                <w:rStyle w:val="FontStyle258"/>
                <w:lang w:val="uk-UA" w:eastAsia="uk-UA"/>
              </w:rPr>
              <w:t xml:space="preserve"> чистих </w:t>
            </w:r>
            <w:proofErr w:type="spellStart"/>
            <w:r w:rsidR="00B60E16">
              <w:rPr>
                <w:rStyle w:val="FontStyle258"/>
                <w:lang w:val="uk-UA" w:eastAsia="uk-UA"/>
              </w:rPr>
              <w:t>ак-</w:t>
            </w:r>
            <w:proofErr w:type="spellEnd"/>
          </w:p>
        </w:tc>
        <w:tc>
          <w:tcPr>
            <w:tcW w:w="4814" w:type="dxa"/>
          </w:tcPr>
          <w:p w:rsidR="00282C20" w:rsidRPr="00AF4C22" w:rsidRDefault="001F0F5B" w:rsidP="00235A42">
            <w:pPr>
              <w:pStyle w:val="Style28"/>
              <w:widowControl/>
              <w:spacing w:line="240" w:lineRule="auto"/>
              <w:ind w:left="1829"/>
              <w:jc w:val="left"/>
              <w:rPr>
                <w:rStyle w:val="FontStyle256"/>
                <w:lang w:val="uk-UA" w:eastAsia="uk-UA"/>
              </w:rPr>
            </w:pPr>
            <w:r>
              <w:rPr>
                <w:rStyle w:val="FontStyle256"/>
                <w:lang w:val="uk-UA" w:eastAsia="uk-UA"/>
              </w:rPr>
              <w:t>6 102</w:t>
            </w:r>
          </w:p>
        </w:tc>
      </w:tr>
      <w:tr w:rsidR="00282C20" w:rsidTr="000D35B2">
        <w:tc>
          <w:tcPr>
            <w:tcW w:w="992" w:type="dxa"/>
          </w:tcPr>
          <w:p w:rsidR="00282C20" w:rsidRPr="00AF4C22" w:rsidRDefault="00282C20" w:rsidP="003C616D">
            <w:pPr>
              <w:pStyle w:val="Style33"/>
              <w:widowControl/>
            </w:pPr>
          </w:p>
        </w:tc>
        <w:tc>
          <w:tcPr>
            <w:tcW w:w="4962" w:type="dxa"/>
          </w:tcPr>
          <w:p w:rsidR="00282C20" w:rsidRPr="00AF4C22" w:rsidRDefault="00282C20" w:rsidP="003C616D">
            <w:pPr>
              <w:pStyle w:val="Style126"/>
              <w:widowControl/>
              <w:rPr>
                <w:rStyle w:val="FontStyle258"/>
                <w:lang w:val="uk-UA" w:eastAsia="uk-UA"/>
              </w:rPr>
            </w:pPr>
            <w:proofErr w:type="spellStart"/>
            <w:r w:rsidRPr="00AF4C22">
              <w:rPr>
                <w:rStyle w:val="FontStyle258"/>
                <w:lang w:val="uk-UA" w:eastAsia="uk-UA"/>
              </w:rPr>
              <w:t>тивів</w:t>
            </w:r>
            <w:proofErr w:type="spellEnd"/>
            <w:r w:rsidRPr="00AF4C22">
              <w:rPr>
                <w:rStyle w:val="FontStyle258"/>
                <w:lang w:val="uk-UA" w:eastAsia="uk-UA"/>
              </w:rPr>
              <w:t xml:space="preserve"> та статутним капіталом</w:t>
            </w:r>
            <w:r w:rsidR="00B60E16">
              <w:rPr>
                <w:rStyle w:val="FontStyle258"/>
                <w:lang w:val="uk-UA" w:eastAsia="uk-UA"/>
              </w:rPr>
              <w:t xml:space="preserve"> (р.3-р.4)</w:t>
            </w:r>
          </w:p>
        </w:tc>
        <w:tc>
          <w:tcPr>
            <w:tcW w:w="4814" w:type="dxa"/>
          </w:tcPr>
          <w:p w:rsidR="00282C20" w:rsidRPr="00AF4C22" w:rsidRDefault="00282C20" w:rsidP="003C616D">
            <w:pPr>
              <w:pStyle w:val="Style33"/>
              <w:widowControl/>
            </w:pPr>
          </w:p>
        </w:tc>
      </w:tr>
    </w:tbl>
    <w:p w:rsidR="00282C20" w:rsidRPr="00F95DBA" w:rsidRDefault="00282C20" w:rsidP="00282C20">
      <w:pPr>
        <w:ind w:firstLine="567"/>
        <w:jc w:val="both"/>
        <w:rPr>
          <w:b/>
          <w:color w:val="FF0000"/>
          <w:sz w:val="24"/>
          <w:szCs w:val="24"/>
          <w:u w:val="single"/>
          <w:lang w:val="uk-UA"/>
        </w:rPr>
      </w:pPr>
      <w:r w:rsidRPr="00A3198F">
        <w:rPr>
          <w:rStyle w:val="FontStyle258"/>
          <w:sz w:val="24"/>
          <w:szCs w:val="24"/>
          <w:lang w:val="uk-UA" w:eastAsia="uk-UA"/>
        </w:rPr>
        <w:t>Т</w:t>
      </w:r>
      <w:r w:rsidR="0050152A">
        <w:rPr>
          <w:rStyle w:val="FontStyle258"/>
          <w:sz w:val="24"/>
          <w:szCs w:val="24"/>
          <w:lang w:val="uk-UA" w:eastAsia="uk-UA"/>
        </w:rPr>
        <w:t>аким чином, станом на 31.12.201</w:t>
      </w:r>
      <w:r w:rsidR="001F0F5B">
        <w:rPr>
          <w:rStyle w:val="FontStyle258"/>
          <w:sz w:val="24"/>
          <w:szCs w:val="24"/>
          <w:lang w:val="uk-UA" w:eastAsia="uk-UA"/>
        </w:rPr>
        <w:t>5</w:t>
      </w:r>
      <w:r w:rsidRPr="00A3198F">
        <w:rPr>
          <w:rStyle w:val="FontStyle258"/>
          <w:sz w:val="24"/>
          <w:szCs w:val="24"/>
          <w:lang w:val="uk-UA" w:eastAsia="uk-UA"/>
        </w:rPr>
        <w:t xml:space="preserve"> року чисті активи ПАТ «</w:t>
      </w:r>
      <w:r>
        <w:rPr>
          <w:rStyle w:val="FontStyle258"/>
          <w:sz w:val="24"/>
          <w:szCs w:val="24"/>
          <w:lang w:val="uk-UA" w:eastAsia="uk-UA"/>
        </w:rPr>
        <w:t>Мукачівське ПМТП ІЕП</w:t>
      </w:r>
      <w:r w:rsidRPr="00A3198F">
        <w:rPr>
          <w:rStyle w:val="FontStyle258"/>
          <w:sz w:val="24"/>
          <w:szCs w:val="24"/>
          <w:lang w:val="uk-UA" w:eastAsia="uk-UA"/>
        </w:rPr>
        <w:t xml:space="preserve">» дорівнюють </w:t>
      </w:r>
      <w:r>
        <w:rPr>
          <w:rStyle w:val="FontStyle256"/>
          <w:sz w:val="24"/>
          <w:szCs w:val="24"/>
          <w:lang w:val="uk-UA" w:eastAsia="uk-UA"/>
        </w:rPr>
        <w:t xml:space="preserve">— </w:t>
      </w:r>
      <w:r w:rsidR="001F0F5B">
        <w:rPr>
          <w:rStyle w:val="FontStyle256"/>
          <w:sz w:val="24"/>
          <w:szCs w:val="24"/>
          <w:lang w:val="uk-UA" w:eastAsia="uk-UA"/>
        </w:rPr>
        <w:t xml:space="preserve"> 6 245</w:t>
      </w:r>
      <w:r w:rsidRPr="00A3198F">
        <w:rPr>
          <w:rStyle w:val="FontStyle256"/>
          <w:sz w:val="24"/>
          <w:szCs w:val="24"/>
          <w:lang w:val="uk-UA" w:eastAsia="uk-UA"/>
        </w:rPr>
        <w:t xml:space="preserve"> тис. грн.,</w:t>
      </w:r>
      <w:r w:rsidRPr="00A3198F">
        <w:rPr>
          <w:lang w:val="uk-UA" w:eastAsia="uk-UA"/>
        </w:rPr>
        <w:t xml:space="preserve"> </w:t>
      </w:r>
      <w:r w:rsidRPr="00A3198F">
        <w:rPr>
          <w:rStyle w:val="FontStyle258"/>
          <w:sz w:val="24"/>
          <w:szCs w:val="24"/>
          <w:lang w:val="uk-UA" w:eastAsia="uk-UA"/>
        </w:rPr>
        <w:t xml:space="preserve">що </w:t>
      </w:r>
      <w:r>
        <w:rPr>
          <w:rStyle w:val="FontStyle258"/>
          <w:sz w:val="24"/>
          <w:szCs w:val="24"/>
          <w:lang w:val="uk-UA" w:eastAsia="uk-UA"/>
        </w:rPr>
        <w:t xml:space="preserve">більше </w:t>
      </w:r>
      <w:r w:rsidRPr="00A3198F">
        <w:rPr>
          <w:rStyle w:val="FontStyle258"/>
          <w:sz w:val="24"/>
          <w:szCs w:val="24"/>
          <w:lang w:val="uk-UA" w:eastAsia="uk-UA"/>
        </w:rPr>
        <w:t xml:space="preserve"> розміру Статутного капіталу Товариства на</w:t>
      </w:r>
      <w:r>
        <w:rPr>
          <w:rStyle w:val="FontStyle258"/>
          <w:sz w:val="24"/>
          <w:szCs w:val="24"/>
          <w:lang w:val="uk-UA" w:eastAsia="uk-UA"/>
        </w:rPr>
        <w:t xml:space="preserve">  </w:t>
      </w:r>
      <w:r w:rsidR="001F0F5B">
        <w:rPr>
          <w:rStyle w:val="FontStyle256"/>
          <w:sz w:val="24"/>
          <w:szCs w:val="24"/>
          <w:lang w:val="uk-UA" w:eastAsia="uk-UA"/>
        </w:rPr>
        <w:t>6 102</w:t>
      </w:r>
      <w:r w:rsidRPr="00A3198F">
        <w:rPr>
          <w:rStyle w:val="FontStyle256"/>
          <w:sz w:val="24"/>
          <w:szCs w:val="24"/>
          <w:lang w:val="uk-UA" w:eastAsia="uk-UA"/>
        </w:rPr>
        <w:t xml:space="preserve"> тис. грн., </w:t>
      </w:r>
      <w:r w:rsidRPr="00A3198F">
        <w:rPr>
          <w:rStyle w:val="FontStyle258"/>
          <w:sz w:val="24"/>
          <w:szCs w:val="24"/>
          <w:lang w:val="uk-UA" w:eastAsia="uk-UA"/>
        </w:rPr>
        <w:t>тоб</w:t>
      </w:r>
      <w:r>
        <w:rPr>
          <w:rStyle w:val="FontStyle258"/>
          <w:sz w:val="24"/>
          <w:szCs w:val="24"/>
          <w:lang w:val="uk-UA" w:eastAsia="uk-UA"/>
        </w:rPr>
        <w:t>то на суму неро</w:t>
      </w:r>
      <w:r w:rsidR="00AC12AA">
        <w:rPr>
          <w:rStyle w:val="FontStyle258"/>
          <w:sz w:val="24"/>
          <w:szCs w:val="24"/>
          <w:lang w:val="uk-UA" w:eastAsia="uk-UA"/>
        </w:rPr>
        <w:t>зподіленого прибутку і резервного капіталу Товариства.</w:t>
      </w:r>
      <w:r>
        <w:rPr>
          <w:rStyle w:val="FontStyle258"/>
          <w:sz w:val="24"/>
          <w:szCs w:val="24"/>
          <w:lang w:val="uk-UA" w:eastAsia="uk-UA"/>
        </w:rPr>
        <w:t xml:space="preserve"> </w:t>
      </w:r>
      <w:r w:rsidRPr="00F95DBA">
        <w:rPr>
          <w:b/>
          <w:color w:val="FF0000"/>
          <w:sz w:val="24"/>
          <w:szCs w:val="24"/>
          <w:u w:val="single"/>
          <w:lang w:val="uk-UA"/>
        </w:rPr>
        <w:t xml:space="preserve"> </w:t>
      </w:r>
    </w:p>
    <w:p w:rsidR="00282C20" w:rsidRDefault="001F0F5B" w:rsidP="00282C20">
      <w:pPr>
        <w:ind w:firstLine="720"/>
        <w:jc w:val="both"/>
        <w:rPr>
          <w:sz w:val="24"/>
          <w:lang w:val="uk-UA"/>
        </w:rPr>
      </w:pPr>
      <w:r>
        <w:rPr>
          <w:sz w:val="24"/>
          <w:lang w:val="uk-UA"/>
        </w:rPr>
        <w:t>Товариством по підсумках 2015</w:t>
      </w:r>
      <w:r w:rsidR="00282C20">
        <w:rPr>
          <w:sz w:val="24"/>
          <w:lang w:val="uk-UA"/>
        </w:rPr>
        <w:t xml:space="preserve"> року витримані вимоги законодавства відповідності вартості чистих активів  та власного капіталу. </w:t>
      </w:r>
    </w:p>
    <w:p w:rsidR="00282C20" w:rsidRDefault="00282C20" w:rsidP="00282C20">
      <w:pPr>
        <w:ind w:firstLine="720"/>
        <w:jc w:val="both"/>
        <w:rPr>
          <w:sz w:val="24"/>
          <w:lang w:val="uk-UA"/>
        </w:rPr>
      </w:pPr>
      <w:r>
        <w:rPr>
          <w:sz w:val="24"/>
          <w:lang w:val="uk-UA"/>
        </w:rPr>
        <w:t xml:space="preserve">Думка аудитора відповідності вартості чистих активів вимогам законодавства   умовно – позитивна. </w:t>
      </w:r>
    </w:p>
    <w:p w:rsidR="00C11600" w:rsidRDefault="00C11600" w:rsidP="00C11600">
      <w:pPr>
        <w:ind w:firstLine="567"/>
        <w:jc w:val="both"/>
        <w:rPr>
          <w:b/>
          <w:bCs/>
          <w:sz w:val="24"/>
          <w:szCs w:val="24"/>
          <w:lang w:val="uk-UA"/>
        </w:rPr>
      </w:pPr>
      <w:r w:rsidRPr="002D71FC">
        <w:rPr>
          <w:b/>
          <w:bCs/>
          <w:sz w:val="24"/>
          <w:szCs w:val="24"/>
          <w:lang w:val="uk-UA"/>
        </w:rPr>
        <w:t>Розкриття інформації щодо обсягу чистого прибутку</w:t>
      </w:r>
    </w:p>
    <w:p w:rsidR="00C11600" w:rsidRPr="007C41A4" w:rsidRDefault="00C11600" w:rsidP="00C11600">
      <w:pPr>
        <w:ind w:firstLine="567"/>
        <w:jc w:val="both"/>
        <w:rPr>
          <w:sz w:val="24"/>
          <w:szCs w:val="24"/>
          <w:lang w:val="uk-UA"/>
        </w:rPr>
      </w:pPr>
      <w:r w:rsidRPr="007C41A4">
        <w:rPr>
          <w:sz w:val="24"/>
          <w:szCs w:val="24"/>
          <w:lang w:val="uk-UA"/>
        </w:rPr>
        <w:t>Фінансові результати</w:t>
      </w:r>
      <w:r>
        <w:rPr>
          <w:sz w:val="24"/>
          <w:szCs w:val="24"/>
          <w:lang w:val="uk-UA"/>
        </w:rPr>
        <w:t xml:space="preserve"> по наслідках господарської діяльності визначені у відповідності до</w:t>
      </w:r>
      <w:r w:rsidRPr="007C41A4">
        <w:rPr>
          <w:sz w:val="24"/>
          <w:szCs w:val="24"/>
          <w:lang w:val="uk-UA"/>
        </w:rPr>
        <w:t xml:space="preserve"> вимог   Наказу Мін</w:t>
      </w:r>
      <w:r>
        <w:rPr>
          <w:sz w:val="24"/>
          <w:szCs w:val="24"/>
          <w:lang w:val="uk-UA"/>
        </w:rPr>
        <w:t>істерства Фінансів України від 30.11.99 р. № 291 «</w:t>
      </w:r>
      <w:r w:rsidRPr="007C41A4">
        <w:rPr>
          <w:sz w:val="24"/>
          <w:szCs w:val="24"/>
          <w:lang w:val="uk-UA"/>
        </w:rPr>
        <w:t>Про затвердження Плану рахунків бухгалтерського обліку та Ін</w:t>
      </w:r>
      <w:r>
        <w:rPr>
          <w:sz w:val="24"/>
          <w:szCs w:val="24"/>
          <w:lang w:val="uk-UA"/>
        </w:rPr>
        <w:t>струкції про його застосування»</w:t>
      </w:r>
      <w:r w:rsidRPr="007C41A4">
        <w:rPr>
          <w:sz w:val="24"/>
          <w:szCs w:val="24"/>
          <w:lang w:val="uk-UA"/>
        </w:rPr>
        <w:t>.</w:t>
      </w:r>
    </w:p>
    <w:p w:rsidR="00C11600" w:rsidRDefault="00C11600" w:rsidP="00C11600">
      <w:pPr>
        <w:ind w:firstLine="567"/>
        <w:jc w:val="both"/>
        <w:rPr>
          <w:sz w:val="24"/>
          <w:szCs w:val="24"/>
          <w:lang w:val="uk-UA"/>
        </w:rPr>
      </w:pPr>
      <w:r w:rsidRPr="007C41A4">
        <w:rPr>
          <w:sz w:val="24"/>
          <w:szCs w:val="24"/>
          <w:lang w:val="uk-UA"/>
        </w:rPr>
        <w:tab/>
        <w:t>Перевіркою підтверджується , що по наслідках госп</w:t>
      </w:r>
      <w:r>
        <w:rPr>
          <w:sz w:val="24"/>
          <w:szCs w:val="24"/>
          <w:lang w:val="uk-UA"/>
        </w:rPr>
        <w:t xml:space="preserve">одарської </w:t>
      </w:r>
      <w:r w:rsidRPr="007C41A4">
        <w:rPr>
          <w:sz w:val="24"/>
          <w:szCs w:val="24"/>
          <w:lang w:val="uk-UA"/>
        </w:rPr>
        <w:t xml:space="preserve">діяльності </w:t>
      </w:r>
      <w:r>
        <w:rPr>
          <w:sz w:val="24"/>
          <w:szCs w:val="24"/>
          <w:lang w:val="uk-UA"/>
        </w:rPr>
        <w:t>П</w:t>
      </w:r>
      <w:r w:rsidRPr="007C41A4">
        <w:rPr>
          <w:sz w:val="24"/>
          <w:szCs w:val="24"/>
          <w:lang w:val="uk-UA"/>
        </w:rPr>
        <w:t>АТ за 20</w:t>
      </w:r>
      <w:r w:rsidR="00AC12AA">
        <w:rPr>
          <w:sz w:val="24"/>
          <w:szCs w:val="24"/>
          <w:lang w:val="uk-UA"/>
        </w:rPr>
        <w:t>1</w:t>
      </w:r>
      <w:r w:rsidR="001F0F5B">
        <w:rPr>
          <w:sz w:val="24"/>
          <w:szCs w:val="24"/>
          <w:lang w:val="uk-UA"/>
        </w:rPr>
        <w:t>5</w:t>
      </w:r>
      <w:r>
        <w:rPr>
          <w:sz w:val="24"/>
          <w:szCs w:val="24"/>
          <w:lang w:val="uk-UA"/>
        </w:rPr>
        <w:t xml:space="preserve"> </w:t>
      </w:r>
      <w:r w:rsidRPr="007C41A4">
        <w:rPr>
          <w:sz w:val="24"/>
          <w:szCs w:val="24"/>
          <w:lang w:val="uk-UA"/>
        </w:rPr>
        <w:t xml:space="preserve">рік отримало </w:t>
      </w:r>
      <w:r w:rsidR="001F0F5B">
        <w:rPr>
          <w:sz w:val="24"/>
          <w:szCs w:val="24"/>
          <w:lang w:val="uk-UA"/>
        </w:rPr>
        <w:t>522</w:t>
      </w:r>
      <w:r>
        <w:rPr>
          <w:sz w:val="24"/>
          <w:szCs w:val="24"/>
          <w:lang w:val="uk-UA"/>
        </w:rPr>
        <w:t xml:space="preserve"> </w:t>
      </w:r>
      <w:r w:rsidRPr="007C41A4">
        <w:rPr>
          <w:sz w:val="24"/>
          <w:szCs w:val="24"/>
          <w:lang w:val="uk-UA"/>
        </w:rPr>
        <w:t>тис.</w:t>
      </w:r>
      <w:r>
        <w:rPr>
          <w:sz w:val="24"/>
          <w:szCs w:val="24"/>
          <w:lang w:val="uk-UA"/>
        </w:rPr>
        <w:t xml:space="preserve"> </w:t>
      </w:r>
      <w:r w:rsidRPr="007C41A4">
        <w:rPr>
          <w:sz w:val="24"/>
          <w:szCs w:val="24"/>
          <w:lang w:val="uk-UA"/>
        </w:rPr>
        <w:t xml:space="preserve">грн. </w:t>
      </w:r>
      <w:r w:rsidR="00AC12AA">
        <w:rPr>
          <w:sz w:val="24"/>
          <w:szCs w:val="24"/>
          <w:lang w:val="uk-UA"/>
        </w:rPr>
        <w:t>прибу</w:t>
      </w:r>
      <w:r>
        <w:rPr>
          <w:sz w:val="24"/>
          <w:szCs w:val="24"/>
          <w:lang w:val="uk-UA"/>
        </w:rPr>
        <w:t>тку</w:t>
      </w:r>
      <w:r w:rsidRPr="007C41A4">
        <w:rPr>
          <w:sz w:val="24"/>
          <w:szCs w:val="24"/>
          <w:lang w:val="uk-UA"/>
        </w:rPr>
        <w:t xml:space="preserve">.  </w:t>
      </w:r>
      <w:r>
        <w:rPr>
          <w:sz w:val="24"/>
          <w:szCs w:val="24"/>
          <w:lang w:val="uk-UA"/>
        </w:rPr>
        <w:t>З наростаючи</w:t>
      </w:r>
      <w:r w:rsidR="001F0F5B">
        <w:rPr>
          <w:sz w:val="24"/>
          <w:szCs w:val="24"/>
          <w:lang w:val="uk-UA"/>
        </w:rPr>
        <w:t>м підсумком станом на 31.12.2015</w:t>
      </w:r>
      <w:r>
        <w:rPr>
          <w:sz w:val="24"/>
          <w:szCs w:val="24"/>
          <w:lang w:val="uk-UA"/>
        </w:rPr>
        <w:t xml:space="preserve"> року невикористані прибутки </w:t>
      </w:r>
      <w:r w:rsidRPr="007C41A4">
        <w:rPr>
          <w:sz w:val="24"/>
          <w:szCs w:val="24"/>
          <w:lang w:val="uk-UA"/>
        </w:rPr>
        <w:t xml:space="preserve">досягли </w:t>
      </w:r>
      <w:r w:rsidR="00AC12AA">
        <w:rPr>
          <w:sz w:val="24"/>
          <w:szCs w:val="24"/>
          <w:lang w:val="uk-UA"/>
        </w:rPr>
        <w:t>5</w:t>
      </w:r>
      <w:r w:rsidR="001F0F5B">
        <w:rPr>
          <w:sz w:val="24"/>
          <w:szCs w:val="24"/>
          <w:lang w:val="uk-UA"/>
        </w:rPr>
        <w:t>967</w:t>
      </w:r>
      <w:r w:rsidRPr="007C41A4">
        <w:rPr>
          <w:sz w:val="24"/>
          <w:szCs w:val="24"/>
          <w:lang w:val="uk-UA"/>
        </w:rPr>
        <w:t xml:space="preserve"> тис.</w:t>
      </w:r>
      <w:r>
        <w:rPr>
          <w:sz w:val="24"/>
          <w:szCs w:val="24"/>
          <w:lang w:val="uk-UA"/>
        </w:rPr>
        <w:t xml:space="preserve"> </w:t>
      </w:r>
      <w:r w:rsidRPr="007C41A4">
        <w:rPr>
          <w:sz w:val="24"/>
          <w:szCs w:val="24"/>
          <w:lang w:val="uk-UA"/>
        </w:rPr>
        <w:t>грн., що підтверджуються даними бухгалтерського обліку.</w:t>
      </w:r>
    </w:p>
    <w:p w:rsidR="00C11600" w:rsidRPr="00D34ADE" w:rsidRDefault="00C11600" w:rsidP="00C11600">
      <w:pPr>
        <w:ind w:firstLine="567"/>
        <w:jc w:val="both"/>
        <w:rPr>
          <w:color w:val="000000" w:themeColor="text1"/>
          <w:sz w:val="24"/>
          <w:szCs w:val="24"/>
          <w:lang w:val="uk-UA"/>
        </w:rPr>
      </w:pPr>
      <w:r w:rsidRPr="00D34ADE">
        <w:rPr>
          <w:color w:val="000000" w:themeColor="text1"/>
          <w:sz w:val="24"/>
          <w:szCs w:val="24"/>
          <w:lang w:val="uk-UA"/>
        </w:rPr>
        <w:lastRenderedPageBreak/>
        <w:t>На протязі 201</w:t>
      </w:r>
      <w:r w:rsidR="001F0F5B">
        <w:rPr>
          <w:color w:val="000000" w:themeColor="text1"/>
          <w:sz w:val="24"/>
          <w:szCs w:val="24"/>
          <w:lang w:val="uk-UA"/>
        </w:rPr>
        <w:t>5</w:t>
      </w:r>
      <w:r w:rsidRPr="00D34ADE">
        <w:rPr>
          <w:color w:val="000000" w:themeColor="text1"/>
          <w:sz w:val="24"/>
          <w:szCs w:val="24"/>
          <w:lang w:val="uk-UA"/>
        </w:rPr>
        <w:t xml:space="preserve"> року основний дохід був одержаний від нарахованих відсотків на депозитних рахунках у сумі </w:t>
      </w:r>
      <w:r w:rsidR="001F0F5B">
        <w:rPr>
          <w:color w:val="000000" w:themeColor="text1"/>
          <w:sz w:val="24"/>
          <w:szCs w:val="24"/>
          <w:lang w:val="uk-UA"/>
        </w:rPr>
        <w:t>485</w:t>
      </w:r>
      <w:r w:rsidRPr="00D34ADE">
        <w:rPr>
          <w:color w:val="000000" w:themeColor="text1"/>
          <w:sz w:val="24"/>
          <w:szCs w:val="24"/>
          <w:lang w:val="uk-UA"/>
        </w:rPr>
        <w:t xml:space="preserve">тис. грн., а також від доходів від реалізації — </w:t>
      </w:r>
      <w:r w:rsidR="001F0F5B">
        <w:rPr>
          <w:color w:val="000000" w:themeColor="text1"/>
          <w:sz w:val="24"/>
          <w:szCs w:val="24"/>
          <w:lang w:val="uk-UA"/>
        </w:rPr>
        <w:t>1980</w:t>
      </w:r>
      <w:r w:rsidRPr="00D34ADE">
        <w:rPr>
          <w:color w:val="000000" w:themeColor="text1"/>
          <w:sz w:val="24"/>
          <w:szCs w:val="24"/>
          <w:lang w:val="uk-UA"/>
        </w:rPr>
        <w:t xml:space="preserve"> тис. грн. </w:t>
      </w:r>
    </w:p>
    <w:p w:rsidR="00C11600" w:rsidRDefault="00C11600" w:rsidP="00C11600">
      <w:pPr>
        <w:ind w:firstLine="708"/>
        <w:jc w:val="both"/>
        <w:rPr>
          <w:sz w:val="24"/>
          <w:szCs w:val="24"/>
          <w:lang w:val="uk-UA"/>
        </w:rPr>
      </w:pPr>
      <w:r>
        <w:rPr>
          <w:sz w:val="24"/>
          <w:szCs w:val="24"/>
          <w:lang w:val="uk-UA"/>
        </w:rPr>
        <w:t>Облік доходів відповідає МСБО 18</w:t>
      </w:r>
      <w:r w:rsidRPr="002D71FC">
        <w:rPr>
          <w:sz w:val="24"/>
          <w:szCs w:val="24"/>
          <w:lang w:val="uk-UA"/>
        </w:rPr>
        <w:t xml:space="preserve"> «Доход». За 201</w:t>
      </w:r>
      <w:r w:rsidR="001F0F5B">
        <w:rPr>
          <w:sz w:val="24"/>
          <w:szCs w:val="24"/>
          <w:lang w:val="uk-UA"/>
        </w:rPr>
        <w:t>5</w:t>
      </w:r>
      <w:r w:rsidRPr="002D71FC">
        <w:rPr>
          <w:sz w:val="24"/>
          <w:szCs w:val="24"/>
          <w:lang w:val="uk-UA"/>
        </w:rPr>
        <w:t xml:space="preserve"> р. за даними бухгалтерського обліку отримано доход у сумі </w:t>
      </w:r>
      <w:r w:rsidR="00A83506">
        <w:rPr>
          <w:sz w:val="24"/>
          <w:szCs w:val="24"/>
          <w:lang w:val="uk-UA"/>
        </w:rPr>
        <w:t>3153</w:t>
      </w:r>
      <w:r w:rsidRPr="002D71FC">
        <w:rPr>
          <w:sz w:val="24"/>
          <w:szCs w:val="24"/>
          <w:lang w:val="uk-UA"/>
        </w:rPr>
        <w:t xml:space="preserve"> тис. грн. (без урахування ПДВ), </w:t>
      </w:r>
      <w:r w:rsidR="00592C17">
        <w:rPr>
          <w:sz w:val="24"/>
          <w:szCs w:val="24"/>
          <w:lang w:val="uk-UA"/>
        </w:rPr>
        <w:t>і понесені</w:t>
      </w:r>
      <w:r>
        <w:rPr>
          <w:sz w:val="24"/>
          <w:szCs w:val="24"/>
          <w:lang w:val="uk-UA"/>
        </w:rPr>
        <w:t xml:space="preserve"> витрати у сумі </w:t>
      </w:r>
      <w:r w:rsidR="00A83506">
        <w:rPr>
          <w:sz w:val="24"/>
          <w:szCs w:val="24"/>
          <w:lang w:val="uk-UA"/>
        </w:rPr>
        <w:t>2631</w:t>
      </w:r>
      <w:r>
        <w:rPr>
          <w:sz w:val="24"/>
          <w:szCs w:val="24"/>
          <w:lang w:val="uk-UA"/>
        </w:rPr>
        <w:t xml:space="preserve"> тис. грн.,</w:t>
      </w:r>
      <w:r w:rsidR="00336FBF">
        <w:rPr>
          <w:sz w:val="24"/>
          <w:szCs w:val="24"/>
          <w:lang w:val="uk-UA"/>
        </w:rPr>
        <w:t xml:space="preserve"> </w:t>
      </w:r>
      <w:r w:rsidRPr="002D71FC">
        <w:rPr>
          <w:sz w:val="24"/>
          <w:szCs w:val="24"/>
          <w:lang w:val="uk-UA"/>
        </w:rPr>
        <w:t>у тому числі від:</w:t>
      </w:r>
    </w:p>
    <w:p w:rsidR="00C11600" w:rsidRPr="002D71FC" w:rsidRDefault="00C11600" w:rsidP="00C11600">
      <w:pPr>
        <w:ind w:firstLine="708"/>
        <w:jc w:val="both"/>
        <w:rPr>
          <w:sz w:val="24"/>
          <w:szCs w:val="24"/>
          <w:lang w:val="uk-UA"/>
        </w:rPr>
      </w:pPr>
    </w:p>
    <w:tbl>
      <w:tblPr>
        <w:tblW w:w="580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41"/>
        <w:gridCol w:w="1468"/>
      </w:tblGrid>
      <w:tr w:rsidR="0024459F" w:rsidTr="00774317">
        <w:trPr>
          <w:trHeight w:val="225"/>
        </w:trPr>
        <w:tc>
          <w:tcPr>
            <w:tcW w:w="4341" w:type="dxa"/>
            <w:vAlign w:val="bottom"/>
            <w:hideMark/>
          </w:tcPr>
          <w:p w:rsidR="0024459F" w:rsidRPr="00D34ADE" w:rsidRDefault="0024459F" w:rsidP="00F53079">
            <w:pPr>
              <w:rPr>
                <w:lang w:val="uk-UA"/>
              </w:rPr>
            </w:pPr>
            <w:proofErr w:type="spellStart"/>
            <w:r>
              <w:t>Дохід</w:t>
            </w:r>
            <w:proofErr w:type="spellEnd"/>
            <w:r>
              <w:t xml:space="preserve"> </w:t>
            </w:r>
            <w:proofErr w:type="spellStart"/>
            <w:r>
              <w:t>від</w:t>
            </w:r>
            <w:proofErr w:type="spellEnd"/>
            <w:r>
              <w:t xml:space="preserve"> </w:t>
            </w:r>
            <w:proofErr w:type="spellStart"/>
            <w:r>
              <w:t>реалізації</w:t>
            </w:r>
            <w:proofErr w:type="spellEnd"/>
            <w:r w:rsidR="00D34ADE">
              <w:rPr>
                <w:lang w:val="uk-UA"/>
              </w:rPr>
              <w:t>, товарі</w:t>
            </w:r>
            <w:proofErr w:type="gramStart"/>
            <w:r w:rsidR="00D34ADE">
              <w:rPr>
                <w:lang w:val="uk-UA"/>
              </w:rPr>
              <w:t>в</w:t>
            </w:r>
            <w:proofErr w:type="gramEnd"/>
            <w:r w:rsidR="00D34ADE">
              <w:rPr>
                <w:lang w:val="uk-UA"/>
              </w:rPr>
              <w:t xml:space="preserve">, робіт послуг </w:t>
            </w:r>
          </w:p>
        </w:tc>
        <w:tc>
          <w:tcPr>
            <w:tcW w:w="1468" w:type="dxa"/>
            <w:vAlign w:val="bottom"/>
            <w:hideMark/>
          </w:tcPr>
          <w:p w:rsidR="0024459F" w:rsidRPr="001F0F5B" w:rsidRDefault="001F0F5B" w:rsidP="00F53079">
            <w:pPr>
              <w:jc w:val="right"/>
              <w:rPr>
                <w:b/>
                <w:bCs/>
                <w:lang w:val="uk-UA"/>
              </w:rPr>
            </w:pPr>
            <w:r>
              <w:rPr>
                <w:b/>
                <w:bCs/>
                <w:lang w:val="uk-UA"/>
              </w:rPr>
              <w:t>1980</w:t>
            </w:r>
          </w:p>
        </w:tc>
      </w:tr>
      <w:tr w:rsidR="0024459F" w:rsidTr="00774317">
        <w:trPr>
          <w:trHeight w:val="225"/>
        </w:trPr>
        <w:tc>
          <w:tcPr>
            <w:tcW w:w="4341" w:type="dxa"/>
            <w:vAlign w:val="bottom"/>
            <w:hideMark/>
          </w:tcPr>
          <w:p w:rsidR="0024459F" w:rsidRDefault="0024459F" w:rsidP="00F53079">
            <w:pPr>
              <w:jc w:val="both"/>
            </w:pPr>
            <w:proofErr w:type="spellStart"/>
            <w:r>
              <w:t>Собівартість</w:t>
            </w:r>
            <w:proofErr w:type="spellEnd"/>
            <w:r>
              <w:t xml:space="preserve"> </w:t>
            </w:r>
            <w:proofErr w:type="spellStart"/>
            <w:r>
              <w:t>реалізації</w:t>
            </w:r>
            <w:proofErr w:type="spellEnd"/>
          </w:p>
        </w:tc>
        <w:tc>
          <w:tcPr>
            <w:tcW w:w="1468" w:type="dxa"/>
            <w:vAlign w:val="bottom"/>
            <w:hideMark/>
          </w:tcPr>
          <w:p w:rsidR="0024459F" w:rsidRDefault="001F0F5B" w:rsidP="00F53079">
            <w:pPr>
              <w:jc w:val="right"/>
              <w:rPr>
                <w:b/>
                <w:bCs/>
              </w:rPr>
            </w:pPr>
            <w:r>
              <w:rPr>
                <w:b/>
                <w:bCs/>
              </w:rPr>
              <w:t>(</w:t>
            </w:r>
            <w:r>
              <w:rPr>
                <w:b/>
                <w:bCs/>
                <w:lang w:val="uk-UA"/>
              </w:rPr>
              <w:t>455</w:t>
            </w:r>
            <w:r w:rsidR="0024459F">
              <w:rPr>
                <w:b/>
                <w:bCs/>
              </w:rPr>
              <w:t>)</w:t>
            </w:r>
          </w:p>
        </w:tc>
      </w:tr>
      <w:tr w:rsidR="0024459F" w:rsidTr="00774317">
        <w:trPr>
          <w:trHeight w:val="225"/>
        </w:trPr>
        <w:tc>
          <w:tcPr>
            <w:tcW w:w="4341" w:type="dxa"/>
            <w:vAlign w:val="bottom"/>
            <w:hideMark/>
          </w:tcPr>
          <w:p w:rsidR="0024459F" w:rsidRDefault="0024459F" w:rsidP="00F53079">
            <w:pPr>
              <w:rPr>
                <w:b/>
                <w:bCs/>
              </w:rPr>
            </w:pPr>
            <w:r>
              <w:rPr>
                <w:b/>
                <w:bCs/>
                <w:lang w:val="uk-UA"/>
              </w:rPr>
              <w:t>П</w:t>
            </w:r>
            <w:proofErr w:type="spellStart"/>
            <w:r>
              <w:rPr>
                <w:b/>
                <w:bCs/>
              </w:rPr>
              <w:t>рибуток</w:t>
            </w:r>
            <w:proofErr w:type="spellEnd"/>
            <w:r>
              <w:rPr>
                <w:b/>
                <w:bCs/>
              </w:rPr>
              <w:t xml:space="preserve"> (</w:t>
            </w:r>
            <w:proofErr w:type="spellStart"/>
            <w:r>
              <w:rPr>
                <w:b/>
                <w:bCs/>
              </w:rPr>
              <w:t>збиток</w:t>
            </w:r>
            <w:proofErr w:type="spellEnd"/>
            <w:r>
              <w:rPr>
                <w:b/>
                <w:bCs/>
              </w:rPr>
              <w:t>)</w:t>
            </w:r>
          </w:p>
        </w:tc>
        <w:tc>
          <w:tcPr>
            <w:tcW w:w="1468" w:type="dxa"/>
            <w:vAlign w:val="bottom"/>
            <w:hideMark/>
          </w:tcPr>
          <w:p w:rsidR="0024459F" w:rsidRPr="001F0F5B" w:rsidRDefault="001F0F5B" w:rsidP="00F53079">
            <w:pPr>
              <w:jc w:val="right"/>
              <w:rPr>
                <w:b/>
                <w:bCs/>
                <w:lang w:val="uk-UA"/>
              </w:rPr>
            </w:pPr>
            <w:r>
              <w:rPr>
                <w:b/>
                <w:bCs/>
                <w:lang w:val="uk-UA"/>
              </w:rPr>
              <w:t>1525</w:t>
            </w:r>
          </w:p>
        </w:tc>
      </w:tr>
      <w:tr w:rsidR="0024459F" w:rsidTr="00774317">
        <w:trPr>
          <w:trHeight w:val="225"/>
        </w:trPr>
        <w:tc>
          <w:tcPr>
            <w:tcW w:w="4341" w:type="dxa"/>
            <w:vAlign w:val="bottom"/>
            <w:hideMark/>
          </w:tcPr>
          <w:p w:rsidR="0024459F" w:rsidRDefault="0024459F" w:rsidP="00F53079">
            <w:proofErr w:type="spellStart"/>
            <w:r>
              <w:t>Адміністративні</w:t>
            </w:r>
            <w:proofErr w:type="spellEnd"/>
            <w:r>
              <w:t xml:space="preserve"> </w:t>
            </w:r>
            <w:proofErr w:type="spellStart"/>
            <w:r>
              <w:t>витрати</w:t>
            </w:r>
            <w:proofErr w:type="spellEnd"/>
          </w:p>
        </w:tc>
        <w:tc>
          <w:tcPr>
            <w:tcW w:w="1468" w:type="dxa"/>
            <w:vAlign w:val="bottom"/>
            <w:hideMark/>
          </w:tcPr>
          <w:p w:rsidR="0024459F" w:rsidRDefault="001F0F5B" w:rsidP="00F53079">
            <w:pPr>
              <w:jc w:val="right"/>
              <w:rPr>
                <w:b/>
                <w:bCs/>
              </w:rPr>
            </w:pPr>
            <w:r>
              <w:rPr>
                <w:b/>
                <w:bCs/>
              </w:rPr>
              <w:t>(</w:t>
            </w:r>
            <w:r>
              <w:rPr>
                <w:b/>
                <w:bCs/>
                <w:lang w:val="uk-UA"/>
              </w:rPr>
              <w:t>922</w:t>
            </w:r>
            <w:r w:rsidR="0024459F">
              <w:rPr>
                <w:b/>
                <w:bCs/>
              </w:rPr>
              <w:t>)</w:t>
            </w:r>
          </w:p>
        </w:tc>
      </w:tr>
      <w:tr w:rsidR="0024459F" w:rsidTr="00774317">
        <w:trPr>
          <w:trHeight w:val="225"/>
        </w:trPr>
        <w:tc>
          <w:tcPr>
            <w:tcW w:w="4341" w:type="dxa"/>
            <w:vAlign w:val="bottom"/>
            <w:hideMark/>
          </w:tcPr>
          <w:p w:rsidR="0024459F" w:rsidRDefault="0024459F" w:rsidP="00F53079">
            <w:proofErr w:type="spellStart"/>
            <w:r>
              <w:t>Інші</w:t>
            </w:r>
            <w:proofErr w:type="spellEnd"/>
            <w:r>
              <w:t xml:space="preserve"> </w:t>
            </w:r>
            <w:proofErr w:type="spellStart"/>
            <w:r>
              <w:t>операційні</w:t>
            </w:r>
            <w:proofErr w:type="spellEnd"/>
            <w:r>
              <w:t xml:space="preserve"> доходи </w:t>
            </w:r>
          </w:p>
        </w:tc>
        <w:tc>
          <w:tcPr>
            <w:tcW w:w="1468" w:type="dxa"/>
            <w:vAlign w:val="bottom"/>
            <w:hideMark/>
          </w:tcPr>
          <w:p w:rsidR="0024459F" w:rsidRPr="001F0F5B" w:rsidRDefault="001F0F5B" w:rsidP="00F53079">
            <w:pPr>
              <w:jc w:val="right"/>
              <w:rPr>
                <w:b/>
                <w:bCs/>
                <w:lang w:val="uk-UA"/>
              </w:rPr>
            </w:pPr>
            <w:r>
              <w:rPr>
                <w:b/>
                <w:bCs/>
                <w:lang w:val="uk-UA"/>
              </w:rPr>
              <w:t>688</w:t>
            </w:r>
          </w:p>
        </w:tc>
      </w:tr>
      <w:tr w:rsidR="0024459F" w:rsidTr="00774317">
        <w:trPr>
          <w:trHeight w:val="227"/>
        </w:trPr>
        <w:tc>
          <w:tcPr>
            <w:tcW w:w="4341" w:type="dxa"/>
            <w:vAlign w:val="bottom"/>
            <w:hideMark/>
          </w:tcPr>
          <w:p w:rsidR="0024459F" w:rsidRDefault="0024459F" w:rsidP="00F53079">
            <w:proofErr w:type="spellStart"/>
            <w:r>
              <w:t>Інші</w:t>
            </w:r>
            <w:proofErr w:type="spellEnd"/>
            <w:r>
              <w:t xml:space="preserve"> </w:t>
            </w:r>
            <w:proofErr w:type="spellStart"/>
            <w:r>
              <w:t>операційні</w:t>
            </w:r>
            <w:proofErr w:type="spellEnd"/>
            <w:r>
              <w:t xml:space="preserve"> </w:t>
            </w:r>
            <w:proofErr w:type="spellStart"/>
            <w:r>
              <w:t>витрати</w:t>
            </w:r>
            <w:proofErr w:type="spellEnd"/>
          </w:p>
        </w:tc>
        <w:tc>
          <w:tcPr>
            <w:tcW w:w="1468" w:type="dxa"/>
            <w:vAlign w:val="bottom"/>
            <w:hideMark/>
          </w:tcPr>
          <w:p w:rsidR="0024459F" w:rsidRDefault="001F0F5B" w:rsidP="00F53079">
            <w:pPr>
              <w:jc w:val="right"/>
              <w:rPr>
                <w:b/>
                <w:bCs/>
              </w:rPr>
            </w:pPr>
            <w:r>
              <w:rPr>
                <w:b/>
                <w:bCs/>
              </w:rPr>
              <w:t>(</w:t>
            </w:r>
            <w:r>
              <w:rPr>
                <w:b/>
                <w:bCs/>
                <w:lang w:val="uk-UA"/>
              </w:rPr>
              <w:t>1231</w:t>
            </w:r>
            <w:r w:rsidR="0024459F">
              <w:rPr>
                <w:b/>
                <w:bCs/>
              </w:rPr>
              <w:t>)</w:t>
            </w:r>
          </w:p>
        </w:tc>
      </w:tr>
      <w:tr w:rsidR="0024459F" w:rsidTr="00774317">
        <w:trPr>
          <w:trHeight w:val="227"/>
        </w:trPr>
        <w:tc>
          <w:tcPr>
            <w:tcW w:w="4341" w:type="dxa"/>
            <w:vAlign w:val="bottom"/>
            <w:hideMark/>
          </w:tcPr>
          <w:p w:rsidR="0024459F" w:rsidRDefault="0024459F" w:rsidP="00F53079">
            <w:pPr>
              <w:rPr>
                <w:b/>
                <w:bCs/>
              </w:rPr>
            </w:pPr>
            <w:proofErr w:type="spellStart"/>
            <w:r>
              <w:rPr>
                <w:b/>
                <w:bCs/>
              </w:rPr>
              <w:t>Прибуток</w:t>
            </w:r>
            <w:proofErr w:type="spellEnd"/>
            <w:r>
              <w:rPr>
                <w:b/>
                <w:bCs/>
              </w:rPr>
              <w:t xml:space="preserve"> (</w:t>
            </w:r>
            <w:proofErr w:type="spellStart"/>
            <w:r>
              <w:rPr>
                <w:b/>
                <w:bCs/>
              </w:rPr>
              <w:t>збиток</w:t>
            </w:r>
            <w:proofErr w:type="spellEnd"/>
            <w:r>
              <w:rPr>
                <w:b/>
                <w:bCs/>
              </w:rPr>
              <w:t xml:space="preserve">) </w:t>
            </w:r>
            <w:proofErr w:type="spellStart"/>
            <w:r>
              <w:rPr>
                <w:b/>
                <w:bCs/>
              </w:rPr>
              <w:t>від</w:t>
            </w:r>
            <w:proofErr w:type="spellEnd"/>
            <w:r>
              <w:rPr>
                <w:b/>
                <w:bCs/>
              </w:rPr>
              <w:t xml:space="preserve"> </w:t>
            </w:r>
            <w:proofErr w:type="spellStart"/>
            <w:r>
              <w:rPr>
                <w:b/>
                <w:bCs/>
              </w:rPr>
              <w:t>операційної</w:t>
            </w:r>
            <w:proofErr w:type="spellEnd"/>
            <w:r>
              <w:rPr>
                <w:b/>
                <w:bCs/>
              </w:rPr>
              <w:t xml:space="preserve"> </w:t>
            </w:r>
            <w:proofErr w:type="spellStart"/>
            <w:r>
              <w:rPr>
                <w:b/>
                <w:bCs/>
              </w:rPr>
              <w:t>діяльності</w:t>
            </w:r>
            <w:proofErr w:type="spellEnd"/>
          </w:p>
        </w:tc>
        <w:tc>
          <w:tcPr>
            <w:tcW w:w="1468" w:type="dxa"/>
            <w:vAlign w:val="bottom"/>
            <w:hideMark/>
          </w:tcPr>
          <w:p w:rsidR="0024459F" w:rsidRDefault="001F0F5B" w:rsidP="00F53079">
            <w:pPr>
              <w:jc w:val="right"/>
              <w:rPr>
                <w:b/>
                <w:bCs/>
              </w:rPr>
            </w:pPr>
            <w:r>
              <w:rPr>
                <w:b/>
                <w:bCs/>
              </w:rPr>
              <w:t>(</w:t>
            </w:r>
            <w:r>
              <w:rPr>
                <w:b/>
                <w:bCs/>
                <w:lang w:val="uk-UA"/>
              </w:rPr>
              <w:t>1465</w:t>
            </w:r>
            <w:r w:rsidR="0024459F">
              <w:rPr>
                <w:b/>
                <w:bCs/>
              </w:rPr>
              <w:t>)</w:t>
            </w:r>
          </w:p>
        </w:tc>
      </w:tr>
      <w:tr w:rsidR="0024459F" w:rsidTr="00774317">
        <w:trPr>
          <w:trHeight w:val="328"/>
        </w:trPr>
        <w:tc>
          <w:tcPr>
            <w:tcW w:w="4341" w:type="dxa"/>
            <w:vAlign w:val="bottom"/>
            <w:hideMark/>
          </w:tcPr>
          <w:p w:rsidR="0024459F" w:rsidRDefault="0024459F" w:rsidP="00F53079">
            <w:proofErr w:type="spellStart"/>
            <w:r>
              <w:t>Інші</w:t>
            </w:r>
            <w:proofErr w:type="spellEnd"/>
            <w:r>
              <w:t xml:space="preserve"> доходи </w:t>
            </w:r>
          </w:p>
        </w:tc>
        <w:tc>
          <w:tcPr>
            <w:tcW w:w="1468" w:type="dxa"/>
            <w:vAlign w:val="bottom"/>
            <w:hideMark/>
          </w:tcPr>
          <w:p w:rsidR="0024459F" w:rsidRDefault="0024459F" w:rsidP="00F53079">
            <w:pPr>
              <w:jc w:val="right"/>
              <w:rPr>
                <w:b/>
                <w:bCs/>
              </w:rPr>
            </w:pPr>
            <w:r>
              <w:rPr>
                <w:b/>
                <w:bCs/>
              </w:rPr>
              <w:t>0</w:t>
            </w:r>
          </w:p>
        </w:tc>
      </w:tr>
      <w:tr w:rsidR="0024459F" w:rsidTr="00774317">
        <w:trPr>
          <w:trHeight w:val="225"/>
        </w:trPr>
        <w:tc>
          <w:tcPr>
            <w:tcW w:w="4341" w:type="dxa"/>
            <w:vAlign w:val="bottom"/>
            <w:hideMark/>
          </w:tcPr>
          <w:p w:rsidR="0024459F" w:rsidRDefault="0024459F" w:rsidP="00F53079">
            <w:proofErr w:type="spellStart"/>
            <w:r>
              <w:t>Інші</w:t>
            </w:r>
            <w:proofErr w:type="spellEnd"/>
            <w:r>
              <w:t xml:space="preserve">  </w:t>
            </w:r>
            <w:proofErr w:type="spellStart"/>
            <w:r>
              <w:t>витрати</w:t>
            </w:r>
            <w:proofErr w:type="spellEnd"/>
          </w:p>
        </w:tc>
        <w:tc>
          <w:tcPr>
            <w:tcW w:w="1468" w:type="dxa"/>
            <w:vAlign w:val="bottom"/>
            <w:hideMark/>
          </w:tcPr>
          <w:p w:rsidR="0024459F" w:rsidRDefault="001F0F5B" w:rsidP="00F53079">
            <w:pPr>
              <w:jc w:val="right"/>
              <w:rPr>
                <w:b/>
                <w:bCs/>
              </w:rPr>
            </w:pPr>
            <w:r>
              <w:rPr>
                <w:b/>
                <w:bCs/>
              </w:rPr>
              <w:t>(</w:t>
            </w:r>
            <w:r>
              <w:rPr>
                <w:b/>
                <w:bCs/>
                <w:lang w:val="uk-UA"/>
              </w:rPr>
              <w:t>23</w:t>
            </w:r>
            <w:r w:rsidR="0024459F">
              <w:rPr>
                <w:b/>
                <w:bCs/>
              </w:rPr>
              <w:t>)</w:t>
            </w:r>
          </w:p>
        </w:tc>
      </w:tr>
      <w:tr w:rsidR="0024459F" w:rsidTr="00774317">
        <w:trPr>
          <w:trHeight w:val="225"/>
        </w:trPr>
        <w:tc>
          <w:tcPr>
            <w:tcW w:w="4341" w:type="dxa"/>
            <w:vAlign w:val="bottom"/>
            <w:hideMark/>
          </w:tcPr>
          <w:p w:rsidR="0024459F" w:rsidRDefault="0024459F" w:rsidP="00F53079">
            <w:proofErr w:type="spellStart"/>
            <w:r>
              <w:t>Інші</w:t>
            </w:r>
            <w:proofErr w:type="spellEnd"/>
            <w:r>
              <w:t xml:space="preserve"> </w:t>
            </w:r>
            <w:proofErr w:type="spellStart"/>
            <w:r>
              <w:t>фінансові</w:t>
            </w:r>
            <w:proofErr w:type="spellEnd"/>
            <w:r>
              <w:t xml:space="preserve">  доходи</w:t>
            </w:r>
          </w:p>
        </w:tc>
        <w:tc>
          <w:tcPr>
            <w:tcW w:w="1468" w:type="dxa"/>
            <w:vAlign w:val="bottom"/>
            <w:hideMark/>
          </w:tcPr>
          <w:p w:rsidR="0024459F" w:rsidRPr="000726A4" w:rsidRDefault="000726A4" w:rsidP="00F53079">
            <w:pPr>
              <w:jc w:val="right"/>
              <w:rPr>
                <w:b/>
                <w:bCs/>
                <w:lang w:val="uk-UA"/>
              </w:rPr>
            </w:pPr>
            <w:r>
              <w:rPr>
                <w:b/>
                <w:bCs/>
                <w:lang w:val="uk-UA"/>
              </w:rPr>
              <w:t>485</w:t>
            </w:r>
          </w:p>
        </w:tc>
      </w:tr>
      <w:tr w:rsidR="0024459F" w:rsidTr="00774317">
        <w:trPr>
          <w:trHeight w:val="225"/>
        </w:trPr>
        <w:tc>
          <w:tcPr>
            <w:tcW w:w="4341" w:type="dxa"/>
            <w:vAlign w:val="bottom"/>
            <w:hideMark/>
          </w:tcPr>
          <w:p w:rsidR="0024459F" w:rsidRDefault="0024459F" w:rsidP="00F53079">
            <w:proofErr w:type="spellStart"/>
            <w:r>
              <w:t>Інші</w:t>
            </w:r>
            <w:proofErr w:type="spellEnd"/>
            <w:r>
              <w:t xml:space="preserve"> </w:t>
            </w:r>
            <w:proofErr w:type="spellStart"/>
            <w:r>
              <w:t>фінансові</w:t>
            </w:r>
            <w:proofErr w:type="spellEnd"/>
            <w:r>
              <w:t xml:space="preserve"> </w:t>
            </w:r>
            <w:proofErr w:type="spellStart"/>
            <w:r>
              <w:t>витрати</w:t>
            </w:r>
            <w:proofErr w:type="spellEnd"/>
          </w:p>
        </w:tc>
        <w:tc>
          <w:tcPr>
            <w:tcW w:w="1468" w:type="dxa"/>
            <w:vAlign w:val="bottom"/>
            <w:hideMark/>
          </w:tcPr>
          <w:p w:rsidR="0024459F" w:rsidRDefault="0024459F" w:rsidP="00F53079">
            <w:pPr>
              <w:jc w:val="right"/>
              <w:rPr>
                <w:b/>
                <w:bCs/>
              </w:rPr>
            </w:pPr>
            <w:r>
              <w:rPr>
                <w:b/>
                <w:bCs/>
              </w:rPr>
              <w:t>(0)</w:t>
            </w:r>
          </w:p>
        </w:tc>
      </w:tr>
      <w:tr w:rsidR="0024459F" w:rsidTr="00774317">
        <w:trPr>
          <w:trHeight w:val="225"/>
        </w:trPr>
        <w:tc>
          <w:tcPr>
            <w:tcW w:w="4341" w:type="dxa"/>
            <w:vAlign w:val="bottom"/>
            <w:hideMark/>
          </w:tcPr>
          <w:p w:rsidR="0024459F" w:rsidRDefault="0024459F" w:rsidP="00F53079">
            <w:proofErr w:type="spellStart"/>
            <w:r>
              <w:t>Податок</w:t>
            </w:r>
            <w:proofErr w:type="spellEnd"/>
            <w:r>
              <w:t xml:space="preserve"> на </w:t>
            </w:r>
            <w:proofErr w:type="spellStart"/>
            <w:r>
              <w:t>прибуток</w:t>
            </w:r>
            <w:proofErr w:type="spellEnd"/>
            <w:r>
              <w:t xml:space="preserve">  </w:t>
            </w:r>
            <w:proofErr w:type="spellStart"/>
            <w:r>
              <w:t>інші</w:t>
            </w:r>
            <w:proofErr w:type="spellEnd"/>
            <w:r>
              <w:t xml:space="preserve"> </w:t>
            </w:r>
            <w:proofErr w:type="spellStart"/>
            <w:r>
              <w:t>вирах</w:t>
            </w:r>
            <w:proofErr w:type="gramStart"/>
            <w:r>
              <w:t>.з</w:t>
            </w:r>
            <w:proofErr w:type="spellEnd"/>
            <w:proofErr w:type="gramEnd"/>
            <w:r>
              <w:t xml:space="preserve"> доходу</w:t>
            </w:r>
          </w:p>
        </w:tc>
        <w:tc>
          <w:tcPr>
            <w:tcW w:w="1468" w:type="dxa"/>
            <w:vAlign w:val="bottom"/>
            <w:hideMark/>
          </w:tcPr>
          <w:p w:rsidR="0024459F" w:rsidRDefault="0024459F" w:rsidP="00F53079">
            <w:pPr>
              <w:jc w:val="right"/>
              <w:rPr>
                <w:b/>
                <w:bCs/>
              </w:rPr>
            </w:pPr>
            <w:r>
              <w:rPr>
                <w:b/>
                <w:bCs/>
              </w:rPr>
              <w:t>(0)</w:t>
            </w:r>
          </w:p>
        </w:tc>
      </w:tr>
      <w:tr w:rsidR="0024459F" w:rsidTr="00774317">
        <w:trPr>
          <w:trHeight w:val="225"/>
        </w:trPr>
        <w:tc>
          <w:tcPr>
            <w:tcW w:w="4341" w:type="dxa"/>
            <w:vAlign w:val="bottom"/>
          </w:tcPr>
          <w:p w:rsidR="0024459F" w:rsidRDefault="0024459F" w:rsidP="00F53079"/>
        </w:tc>
        <w:tc>
          <w:tcPr>
            <w:tcW w:w="1468" w:type="dxa"/>
            <w:vAlign w:val="bottom"/>
            <w:hideMark/>
          </w:tcPr>
          <w:p w:rsidR="0024459F" w:rsidRDefault="0024459F" w:rsidP="00F53079">
            <w:pPr>
              <w:jc w:val="right"/>
              <w:rPr>
                <w:b/>
                <w:bCs/>
              </w:rPr>
            </w:pPr>
            <w:r>
              <w:rPr>
                <w:b/>
                <w:bCs/>
              </w:rPr>
              <w:t> </w:t>
            </w:r>
          </w:p>
        </w:tc>
      </w:tr>
      <w:tr w:rsidR="0024459F" w:rsidTr="00774317">
        <w:trPr>
          <w:trHeight w:val="227"/>
        </w:trPr>
        <w:tc>
          <w:tcPr>
            <w:tcW w:w="4341" w:type="dxa"/>
            <w:vAlign w:val="bottom"/>
            <w:hideMark/>
          </w:tcPr>
          <w:p w:rsidR="0024459F" w:rsidRDefault="0024459F" w:rsidP="00F53079">
            <w:pPr>
              <w:rPr>
                <w:b/>
                <w:bCs/>
              </w:rPr>
            </w:pPr>
            <w:proofErr w:type="spellStart"/>
            <w:r>
              <w:rPr>
                <w:b/>
                <w:bCs/>
              </w:rPr>
              <w:t>Прибуток</w:t>
            </w:r>
            <w:proofErr w:type="spellEnd"/>
            <w:r>
              <w:rPr>
                <w:b/>
                <w:bCs/>
              </w:rPr>
              <w:t xml:space="preserve"> / (</w:t>
            </w:r>
            <w:proofErr w:type="spellStart"/>
            <w:r>
              <w:rPr>
                <w:b/>
                <w:bCs/>
              </w:rPr>
              <w:t>збиток</w:t>
            </w:r>
            <w:proofErr w:type="spellEnd"/>
            <w:r>
              <w:rPr>
                <w:b/>
                <w:bCs/>
              </w:rPr>
              <w:t xml:space="preserve">) </w:t>
            </w:r>
            <w:proofErr w:type="gramStart"/>
            <w:r>
              <w:rPr>
                <w:b/>
                <w:bCs/>
              </w:rPr>
              <w:t>за</w:t>
            </w:r>
            <w:proofErr w:type="gramEnd"/>
            <w:r>
              <w:rPr>
                <w:b/>
                <w:bCs/>
              </w:rPr>
              <w:t xml:space="preserve"> </w:t>
            </w:r>
            <w:proofErr w:type="spellStart"/>
            <w:r>
              <w:rPr>
                <w:b/>
                <w:bCs/>
              </w:rPr>
              <w:t>період</w:t>
            </w:r>
            <w:proofErr w:type="spellEnd"/>
            <w:r>
              <w:rPr>
                <w:b/>
                <w:bCs/>
              </w:rPr>
              <w:t xml:space="preserve"> </w:t>
            </w:r>
          </w:p>
        </w:tc>
        <w:tc>
          <w:tcPr>
            <w:tcW w:w="1468" w:type="dxa"/>
            <w:vAlign w:val="bottom"/>
            <w:hideMark/>
          </w:tcPr>
          <w:p w:rsidR="0024459F" w:rsidRPr="000726A4" w:rsidRDefault="000726A4" w:rsidP="00F53079">
            <w:pPr>
              <w:jc w:val="right"/>
              <w:rPr>
                <w:b/>
                <w:bCs/>
                <w:lang w:val="uk-UA"/>
              </w:rPr>
            </w:pPr>
            <w:r>
              <w:rPr>
                <w:b/>
                <w:bCs/>
                <w:lang w:val="uk-UA"/>
              </w:rPr>
              <w:t>522</w:t>
            </w:r>
          </w:p>
        </w:tc>
      </w:tr>
    </w:tbl>
    <w:p w:rsidR="00F53079" w:rsidRPr="00D40995" w:rsidRDefault="00C11600" w:rsidP="00D40995">
      <w:pPr>
        <w:ind w:firstLine="567"/>
        <w:jc w:val="both"/>
        <w:rPr>
          <w:bCs/>
          <w:sz w:val="24"/>
          <w:szCs w:val="24"/>
        </w:rPr>
      </w:pPr>
      <w:r w:rsidRPr="00D40995">
        <w:rPr>
          <w:sz w:val="24"/>
          <w:szCs w:val="24"/>
          <w:lang w:val="uk-UA"/>
        </w:rPr>
        <w:t xml:space="preserve">Податок на прибуток підприємством не нараховувалось, у </w:t>
      </w:r>
      <w:proofErr w:type="spellStart"/>
      <w:r w:rsidRPr="00D40995">
        <w:rPr>
          <w:sz w:val="24"/>
          <w:szCs w:val="24"/>
          <w:lang w:val="uk-UA"/>
        </w:rPr>
        <w:t>зв′язку</w:t>
      </w:r>
      <w:proofErr w:type="spellEnd"/>
      <w:r w:rsidRPr="00D40995">
        <w:rPr>
          <w:sz w:val="24"/>
          <w:szCs w:val="24"/>
          <w:lang w:val="uk-UA"/>
        </w:rPr>
        <w:t xml:space="preserve"> з тим, що воно є платником єдин</w:t>
      </w:r>
      <w:r w:rsidR="00E818B2">
        <w:rPr>
          <w:sz w:val="24"/>
          <w:szCs w:val="24"/>
          <w:lang w:val="uk-UA"/>
        </w:rPr>
        <w:t>ого податку 3</w:t>
      </w:r>
      <w:r w:rsidR="000726A4">
        <w:rPr>
          <w:sz w:val="24"/>
          <w:szCs w:val="24"/>
          <w:lang w:val="uk-UA"/>
        </w:rPr>
        <w:t xml:space="preserve"> групи за ставкою 2</w:t>
      </w:r>
      <w:r w:rsidRPr="00D40995">
        <w:rPr>
          <w:sz w:val="24"/>
          <w:szCs w:val="24"/>
          <w:lang w:val="uk-UA"/>
        </w:rPr>
        <w:t>%</w:t>
      </w:r>
      <w:r w:rsidR="000726A4">
        <w:rPr>
          <w:sz w:val="24"/>
          <w:szCs w:val="24"/>
          <w:lang w:val="uk-UA"/>
        </w:rPr>
        <w:t xml:space="preserve"> з оплатою ПДВ</w:t>
      </w:r>
      <w:r w:rsidR="00F53079" w:rsidRPr="00D40995">
        <w:rPr>
          <w:sz w:val="24"/>
          <w:szCs w:val="24"/>
          <w:lang w:val="uk-UA"/>
        </w:rPr>
        <w:t xml:space="preserve">, і за </w:t>
      </w:r>
      <w:r w:rsidR="000726A4">
        <w:rPr>
          <w:bCs/>
          <w:sz w:val="24"/>
          <w:szCs w:val="24"/>
        </w:rPr>
        <w:t>201</w:t>
      </w:r>
      <w:r w:rsidR="000726A4">
        <w:rPr>
          <w:bCs/>
          <w:sz w:val="24"/>
          <w:szCs w:val="24"/>
          <w:lang w:val="uk-UA"/>
        </w:rPr>
        <w:t>5</w:t>
      </w:r>
      <w:proofErr w:type="spellStart"/>
      <w:r w:rsidR="00F53079" w:rsidRPr="00D40995">
        <w:rPr>
          <w:bCs/>
          <w:sz w:val="24"/>
          <w:szCs w:val="24"/>
        </w:rPr>
        <w:t>рік</w:t>
      </w:r>
      <w:proofErr w:type="spellEnd"/>
      <w:r w:rsidR="00D40995" w:rsidRPr="00D40995">
        <w:rPr>
          <w:bCs/>
          <w:sz w:val="24"/>
          <w:szCs w:val="24"/>
          <w:lang w:val="uk-UA"/>
        </w:rPr>
        <w:t xml:space="preserve"> </w:t>
      </w:r>
      <w:proofErr w:type="spellStart"/>
      <w:r w:rsidR="00F53079" w:rsidRPr="00D40995">
        <w:rPr>
          <w:bCs/>
          <w:sz w:val="24"/>
          <w:szCs w:val="24"/>
          <w:lang w:val="uk-UA"/>
        </w:rPr>
        <w:t>нараховано</w:t>
      </w:r>
      <w:proofErr w:type="spellEnd"/>
      <w:r w:rsidR="00F53079" w:rsidRPr="00D40995">
        <w:rPr>
          <w:bCs/>
          <w:sz w:val="24"/>
          <w:szCs w:val="24"/>
          <w:lang w:val="uk-UA"/>
        </w:rPr>
        <w:t xml:space="preserve"> і оплачено </w:t>
      </w:r>
      <w:r w:rsidR="00E818B2">
        <w:rPr>
          <w:bCs/>
          <w:sz w:val="24"/>
          <w:szCs w:val="24"/>
          <w:lang w:val="uk-UA"/>
        </w:rPr>
        <w:t>єдиного</w:t>
      </w:r>
      <w:r w:rsidR="00F53079" w:rsidRPr="00D40995">
        <w:rPr>
          <w:bCs/>
          <w:sz w:val="24"/>
          <w:szCs w:val="24"/>
          <w:lang w:val="uk-UA"/>
        </w:rPr>
        <w:t xml:space="preserve"> податку </w:t>
      </w:r>
      <w:r w:rsidR="00F53079" w:rsidRPr="00D40995">
        <w:rPr>
          <w:bCs/>
          <w:sz w:val="24"/>
          <w:szCs w:val="24"/>
        </w:rPr>
        <w:t xml:space="preserve"> </w:t>
      </w:r>
      <w:r w:rsidR="000726A4">
        <w:rPr>
          <w:bCs/>
          <w:sz w:val="24"/>
          <w:szCs w:val="24"/>
          <w:lang w:val="uk-UA"/>
        </w:rPr>
        <w:t>62</w:t>
      </w:r>
      <w:r w:rsidR="00F53079" w:rsidRPr="00D40995">
        <w:rPr>
          <w:bCs/>
          <w:sz w:val="24"/>
          <w:szCs w:val="24"/>
        </w:rPr>
        <w:t xml:space="preserve"> тис. </w:t>
      </w:r>
      <w:proofErr w:type="spellStart"/>
      <w:r w:rsidR="00F53079" w:rsidRPr="00D40995">
        <w:rPr>
          <w:bCs/>
          <w:sz w:val="24"/>
          <w:szCs w:val="24"/>
        </w:rPr>
        <w:t>грн</w:t>
      </w:r>
      <w:proofErr w:type="spellEnd"/>
      <w:r w:rsidR="00F53079" w:rsidRPr="00D40995">
        <w:rPr>
          <w:bCs/>
          <w:sz w:val="24"/>
          <w:szCs w:val="24"/>
        </w:rPr>
        <w:t>.</w:t>
      </w:r>
    </w:p>
    <w:p w:rsidR="00C11600" w:rsidRPr="00F156C8" w:rsidRDefault="00C11600" w:rsidP="00777084">
      <w:pPr>
        <w:ind w:firstLine="567"/>
        <w:jc w:val="both"/>
        <w:rPr>
          <w:sz w:val="24"/>
          <w:szCs w:val="24"/>
          <w:lang w:val="uk-UA"/>
        </w:rPr>
      </w:pPr>
      <w:r w:rsidRPr="002D71FC">
        <w:rPr>
          <w:sz w:val="24"/>
          <w:szCs w:val="24"/>
          <w:lang w:val="uk-UA"/>
        </w:rPr>
        <w:t>Таким чином, за наслідками фінансово-господарської діяльності за 201</w:t>
      </w:r>
      <w:r w:rsidR="000726A4">
        <w:rPr>
          <w:sz w:val="24"/>
          <w:szCs w:val="24"/>
          <w:lang w:val="uk-UA"/>
        </w:rPr>
        <w:t>5</w:t>
      </w:r>
      <w:r w:rsidRPr="002D71FC">
        <w:rPr>
          <w:sz w:val="24"/>
          <w:szCs w:val="24"/>
          <w:lang w:val="uk-UA"/>
        </w:rPr>
        <w:t xml:space="preserve"> р. Підприємством отримано </w:t>
      </w:r>
      <w:r w:rsidR="00336FBF">
        <w:rPr>
          <w:sz w:val="24"/>
          <w:szCs w:val="24"/>
          <w:lang w:val="uk-UA"/>
        </w:rPr>
        <w:t>прибуток</w:t>
      </w:r>
      <w:r w:rsidRPr="002D71FC">
        <w:rPr>
          <w:sz w:val="24"/>
          <w:szCs w:val="24"/>
          <w:lang w:val="uk-UA"/>
        </w:rPr>
        <w:t xml:space="preserve"> у сумі </w:t>
      </w:r>
      <w:r w:rsidR="000726A4">
        <w:rPr>
          <w:sz w:val="24"/>
          <w:szCs w:val="24"/>
          <w:lang w:val="uk-UA"/>
        </w:rPr>
        <w:t>522</w:t>
      </w:r>
      <w:r w:rsidRPr="002D71FC">
        <w:rPr>
          <w:sz w:val="24"/>
          <w:szCs w:val="24"/>
          <w:lang w:val="uk-UA"/>
        </w:rPr>
        <w:t xml:space="preserve"> тис. грн., який визначено у відповідності до вимог норм діючого законодавства України.</w:t>
      </w:r>
      <w:r w:rsidRPr="002D71FC">
        <w:rPr>
          <w:sz w:val="24"/>
          <w:szCs w:val="24"/>
        </w:rPr>
        <w:t xml:space="preserve"> </w:t>
      </w:r>
      <w:r w:rsidR="00336FBF">
        <w:rPr>
          <w:sz w:val="24"/>
          <w:szCs w:val="24"/>
          <w:lang w:val="uk-UA"/>
        </w:rPr>
        <w:t>Станом на 31.12.201</w:t>
      </w:r>
      <w:r w:rsidR="000726A4">
        <w:rPr>
          <w:sz w:val="24"/>
          <w:szCs w:val="24"/>
          <w:lang w:val="uk-UA"/>
        </w:rPr>
        <w:t>5</w:t>
      </w:r>
      <w:r w:rsidRPr="00F156C8">
        <w:rPr>
          <w:sz w:val="24"/>
          <w:szCs w:val="24"/>
          <w:lang w:val="uk-UA"/>
        </w:rPr>
        <w:t xml:space="preserve"> року не</w:t>
      </w:r>
      <w:r>
        <w:rPr>
          <w:sz w:val="24"/>
          <w:szCs w:val="24"/>
          <w:lang w:val="uk-UA"/>
        </w:rPr>
        <w:t xml:space="preserve">розподілений прибуток склав </w:t>
      </w:r>
      <w:r w:rsidR="00336FBF">
        <w:rPr>
          <w:sz w:val="24"/>
          <w:szCs w:val="24"/>
          <w:lang w:val="uk-UA"/>
        </w:rPr>
        <w:t>5</w:t>
      </w:r>
      <w:r w:rsidR="000726A4">
        <w:rPr>
          <w:sz w:val="24"/>
          <w:szCs w:val="24"/>
          <w:lang w:val="uk-UA"/>
        </w:rPr>
        <w:t>967</w:t>
      </w:r>
      <w:r>
        <w:rPr>
          <w:sz w:val="24"/>
          <w:szCs w:val="24"/>
          <w:lang w:val="uk-UA"/>
        </w:rPr>
        <w:t xml:space="preserve"> </w:t>
      </w:r>
      <w:r w:rsidRPr="00F156C8">
        <w:rPr>
          <w:sz w:val="24"/>
          <w:szCs w:val="24"/>
          <w:lang w:val="uk-UA"/>
        </w:rPr>
        <w:t>тис.</w:t>
      </w:r>
      <w:r>
        <w:rPr>
          <w:sz w:val="24"/>
          <w:szCs w:val="24"/>
          <w:lang w:val="uk-UA"/>
        </w:rPr>
        <w:t xml:space="preserve"> </w:t>
      </w:r>
      <w:r w:rsidRPr="00F156C8">
        <w:rPr>
          <w:sz w:val="24"/>
          <w:szCs w:val="24"/>
          <w:lang w:val="uk-UA"/>
        </w:rPr>
        <w:t>грн., що підтверджуються даними бухгалтерського обліку.</w:t>
      </w:r>
    </w:p>
    <w:p w:rsidR="00C11600" w:rsidRPr="00F156C8" w:rsidRDefault="00C11600" w:rsidP="00777084">
      <w:pPr>
        <w:ind w:firstLine="567"/>
        <w:jc w:val="both"/>
        <w:rPr>
          <w:sz w:val="24"/>
          <w:szCs w:val="24"/>
          <w:lang w:val="uk-UA"/>
        </w:rPr>
      </w:pPr>
      <w:r>
        <w:rPr>
          <w:sz w:val="24"/>
          <w:szCs w:val="24"/>
          <w:lang w:val="uk-UA"/>
        </w:rPr>
        <w:t>Думка аудиторів</w:t>
      </w:r>
      <w:r w:rsidRPr="00F156C8">
        <w:rPr>
          <w:sz w:val="24"/>
          <w:szCs w:val="24"/>
          <w:lang w:val="uk-UA"/>
        </w:rPr>
        <w:t xml:space="preserve"> щодо визначення обсягу фінансового результату  умовно-позитивна.</w:t>
      </w:r>
    </w:p>
    <w:p w:rsidR="00A86F59" w:rsidRPr="00592C17" w:rsidRDefault="00C11600" w:rsidP="00592C17">
      <w:pPr>
        <w:ind w:firstLine="567"/>
        <w:jc w:val="center"/>
        <w:rPr>
          <w:b/>
          <w:bCs/>
          <w:sz w:val="24"/>
          <w:szCs w:val="24"/>
          <w:lang w:val="uk-UA"/>
        </w:rPr>
      </w:pPr>
      <w:r w:rsidRPr="00F156C8">
        <w:rPr>
          <w:b/>
          <w:bCs/>
          <w:sz w:val="24"/>
          <w:szCs w:val="24"/>
          <w:lang w:val="uk-UA"/>
        </w:rPr>
        <w:t>Дотримання вимог ліквідності</w:t>
      </w:r>
      <w:r w:rsidRPr="00F156C8">
        <w:rPr>
          <w:sz w:val="24"/>
          <w:szCs w:val="24"/>
          <w:lang w:val="uk-UA"/>
        </w:rPr>
        <w:t xml:space="preserve"> .</w:t>
      </w:r>
    </w:p>
    <w:p w:rsidR="00A86F59" w:rsidRPr="00A86F59" w:rsidRDefault="00A86F59" w:rsidP="00A86F59">
      <w:pPr>
        <w:ind w:firstLine="720"/>
        <w:jc w:val="both"/>
        <w:rPr>
          <w:rFonts w:ascii="Arial" w:hAnsi="Arial" w:cs="Arial"/>
          <w:sz w:val="10"/>
          <w:szCs w:val="10"/>
          <w:lang w:val="uk-UA"/>
        </w:rPr>
      </w:pPr>
    </w:p>
    <w:p w:rsidR="00A86F59" w:rsidRPr="00592C17" w:rsidRDefault="00A86F59" w:rsidP="009863B5">
      <w:pPr>
        <w:ind w:firstLine="720"/>
        <w:jc w:val="both"/>
        <w:rPr>
          <w:color w:val="000000"/>
          <w:sz w:val="24"/>
          <w:szCs w:val="24"/>
        </w:rPr>
      </w:pPr>
      <w:proofErr w:type="spellStart"/>
      <w:r w:rsidRPr="00592C17">
        <w:rPr>
          <w:color w:val="000000"/>
          <w:sz w:val="24"/>
          <w:szCs w:val="24"/>
        </w:rPr>
        <w:t>Фінансовий</w:t>
      </w:r>
      <w:proofErr w:type="spellEnd"/>
      <w:r w:rsidRPr="00592C17">
        <w:rPr>
          <w:color w:val="000000"/>
          <w:sz w:val="24"/>
          <w:szCs w:val="24"/>
        </w:rPr>
        <w:t xml:space="preserve">  стан </w:t>
      </w:r>
      <w:proofErr w:type="spellStart"/>
      <w:proofErr w:type="gramStart"/>
      <w:r w:rsidRPr="00592C17">
        <w:rPr>
          <w:color w:val="000000"/>
          <w:sz w:val="24"/>
          <w:szCs w:val="24"/>
        </w:rPr>
        <w:t>п</w:t>
      </w:r>
      <w:proofErr w:type="gramEnd"/>
      <w:r w:rsidRPr="00592C17">
        <w:rPr>
          <w:color w:val="000000"/>
          <w:sz w:val="24"/>
          <w:szCs w:val="24"/>
        </w:rPr>
        <w:t>ідприємства</w:t>
      </w:r>
      <w:proofErr w:type="spellEnd"/>
      <w:r w:rsidRPr="00592C17">
        <w:rPr>
          <w:color w:val="000000"/>
          <w:sz w:val="24"/>
          <w:szCs w:val="24"/>
        </w:rPr>
        <w:t xml:space="preserve">  </w:t>
      </w:r>
      <w:proofErr w:type="spellStart"/>
      <w:r w:rsidRPr="00592C17">
        <w:rPr>
          <w:color w:val="000000"/>
          <w:sz w:val="24"/>
          <w:szCs w:val="24"/>
        </w:rPr>
        <w:t>характеризується</w:t>
      </w:r>
      <w:proofErr w:type="spellEnd"/>
      <w:r w:rsidRPr="00592C17">
        <w:rPr>
          <w:color w:val="000000"/>
          <w:sz w:val="24"/>
          <w:szCs w:val="24"/>
        </w:rPr>
        <w:t xml:space="preserve">  </w:t>
      </w:r>
      <w:proofErr w:type="spellStart"/>
      <w:r w:rsidRPr="00592C17">
        <w:rPr>
          <w:color w:val="000000"/>
          <w:sz w:val="24"/>
          <w:szCs w:val="24"/>
        </w:rPr>
        <w:t>наступними</w:t>
      </w:r>
      <w:proofErr w:type="spellEnd"/>
      <w:r w:rsidRPr="00592C17">
        <w:rPr>
          <w:color w:val="000000"/>
          <w:sz w:val="24"/>
          <w:szCs w:val="24"/>
        </w:rPr>
        <w:t xml:space="preserve">  </w:t>
      </w:r>
      <w:proofErr w:type="spellStart"/>
      <w:r w:rsidRPr="00592C17">
        <w:rPr>
          <w:color w:val="000000"/>
          <w:sz w:val="24"/>
          <w:szCs w:val="24"/>
        </w:rPr>
        <w:t>показниками</w:t>
      </w:r>
      <w:proofErr w:type="spellEnd"/>
      <w:r w:rsidRPr="00592C17">
        <w:rPr>
          <w:color w:val="000000"/>
          <w:sz w:val="24"/>
          <w:szCs w:val="24"/>
        </w:rPr>
        <w:t xml:space="preserve">  </w:t>
      </w:r>
      <w:proofErr w:type="spellStart"/>
      <w:r w:rsidRPr="00592C17">
        <w:rPr>
          <w:color w:val="000000"/>
          <w:sz w:val="24"/>
          <w:szCs w:val="24"/>
        </w:rPr>
        <w:t>платоспроможності</w:t>
      </w:r>
      <w:proofErr w:type="spellEnd"/>
      <w:r w:rsidRPr="00592C17">
        <w:rPr>
          <w:color w:val="000000"/>
          <w:sz w:val="24"/>
          <w:szCs w:val="24"/>
        </w:rPr>
        <w:t xml:space="preserve"> та  </w:t>
      </w:r>
      <w:proofErr w:type="spellStart"/>
      <w:r w:rsidRPr="00592C17">
        <w:rPr>
          <w:color w:val="000000"/>
          <w:sz w:val="24"/>
          <w:szCs w:val="24"/>
        </w:rPr>
        <w:t>фінансової</w:t>
      </w:r>
      <w:proofErr w:type="spellEnd"/>
      <w:r w:rsidRPr="00592C17">
        <w:rPr>
          <w:color w:val="000000"/>
          <w:sz w:val="24"/>
          <w:szCs w:val="24"/>
        </w:rPr>
        <w:t xml:space="preserve"> </w:t>
      </w:r>
      <w:proofErr w:type="spellStart"/>
      <w:r w:rsidRPr="00592C17">
        <w:rPr>
          <w:color w:val="000000"/>
          <w:sz w:val="24"/>
          <w:szCs w:val="24"/>
        </w:rPr>
        <w:t>стабільності</w:t>
      </w:r>
      <w:proofErr w:type="spellEnd"/>
      <w:r w:rsidRPr="00592C17">
        <w:rPr>
          <w:color w:val="000000"/>
          <w:sz w:val="24"/>
          <w:szCs w:val="24"/>
        </w:rPr>
        <w:t>:</w:t>
      </w:r>
    </w:p>
    <w:p w:rsidR="00A86F59" w:rsidRPr="00592C17" w:rsidRDefault="00A86F59" w:rsidP="009863B5">
      <w:pPr>
        <w:pStyle w:val="8"/>
        <w:spacing w:before="0"/>
        <w:jc w:val="center"/>
        <w:rPr>
          <w:b/>
          <w:sz w:val="24"/>
          <w:szCs w:val="24"/>
        </w:rPr>
      </w:pPr>
      <w:proofErr w:type="spellStart"/>
      <w:r w:rsidRPr="00592C17">
        <w:rPr>
          <w:b/>
          <w:sz w:val="24"/>
          <w:szCs w:val="24"/>
        </w:rPr>
        <w:t>Показники</w:t>
      </w:r>
      <w:proofErr w:type="spellEnd"/>
      <w:r w:rsidRPr="00592C17">
        <w:rPr>
          <w:b/>
          <w:sz w:val="24"/>
          <w:szCs w:val="24"/>
        </w:rPr>
        <w:t xml:space="preserve">  </w:t>
      </w:r>
      <w:proofErr w:type="spellStart"/>
      <w:r w:rsidRPr="00592C17">
        <w:rPr>
          <w:b/>
          <w:sz w:val="24"/>
          <w:szCs w:val="24"/>
        </w:rPr>
        <w:t>фін</w:t>
      </w:r>
      <w:r w:rsidR="00592C17" w:rsidRPr="00592C17">
        <w:rPr>
          <w:b/>
          <w:sz w:val="24"/>
          <w:szCs w:val="24"/>
        </w:rPr>
        <w:t>ансового</w:t>
      </w:r>
      <w:proofErr w:type="spellEnd"/>
      <w:r w:rsidR="00592C17" w:rsidRPr="00592C17">
        <w:rPr>
          <w:b/>
          <w:sz w:val="24"/>
          <w:szCs w:val="24"/>
        </w:rPr>
        <w:t xml:space="preserve"> стану  ПАТ </w:t>
      </w:r>
      <w:r w:rsidR="00592C17" w:rsidRPr="00592C17">
        <w:rPr>
          <w:b/>
          <w:sz w:val="24"/>
          <w:szCs w:val="24"/>
          <w:lang w:val="uk-UA"/>
        </w:rPr>
        <w:t>«Мукачівське ПМТП ІЕП»</w:t>
      </w:r>
    </w:p>
    <w:tbl>
      <w:tblPr>
        <w:tblW w:w="101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
        <w:gridCol w:w="4394"/>
        <w:gridCol w:w="2241"/>
        <w:gridCol w:w="1955"/>
        <w:gridCol w:w="171"/>
        <w:gridCol w:w="993"/>
      </w:tblGrid>
      <w:tr w:rsidR="00A86F59" w:rsidTr="004C7CB8">
        <w:trPr>
          <w:cantSplit/>
          <w:trHeight w:val="417"/>
        </w:trPr>
        <w:tc>
          <w:tcPr>
            <w:tcW w:w="424" w:type="dxa"/>
            <w:vMerge w:val="restart"/>
            <w:vAlign w:val="center"/>
          </w:tcPr>
          <w:p w:rsidR="00A86F59" w:rsidRDefault="00A86F59" w:rsidP="00ED2952">
            <w:pPr>
              <w:jc w:val="center"/>
              <w:rPr>
                <w:b/>
                <w:color w:val="000000"/>
                <w:sz w:val="24"/>
              </w:rPr>
            </w:pPr>
            <w:r>
              <w:rPr>
                <w:b/>
                <w:color w:val="000000"/>
                <w:sz w:val="24"/>
              </w:rPr>
              <w:t xml:space="preserve">№ </w:t>
            </w:r>
            <w:proofErr w:type="spellStart"/>
            <w:proofErr w:type="gramStart"/>
            <w:r>
              <w:rPr>
                <w:rFonts w:ascii="Arial" w:hAnsi="Arial"/>
                <w:b/>
                <w:color w:val="000000"/>
                <w:sz w:val="14"/>
              </w:rPr>
              <w:t>п</w:t>
            </w:r>
            <w:proofErr w:type="spellEnd"/>
            <w:proofErr w:type="gramEnd"/>
            <w:r>
              <w:rPr>
                <w:rFonts w:ascii="Arial" w:hAnsi="Arial"/>
                <w:b/>
                <w:color w:val="000000"/>
                <w:sz w:val="14"/>
              </w:rPr>
              <w:t>/</w:t>
            </w:r>
            <w:proofErr w:type="spellStart"/>
            <w:r>
              <w:rPr>
                <w:rFonts w:ascii="Arial" w:hAnsi="Arial"/>
                <w:b/>
                <w:color w:val="000000"/>
                <w:sz w:val="14"/>
              </w:rPr>
              <w:t>п</w:t>
            </w:r>
            <w:proofErr w:type="spellEnd"/>
          </w:p>
        </w:tc>
        <w:tc>
          <w:tcPr>
            <w:tcW w:w="4394" w:type="dxa"/>
            <w:vMerge w:val="restart"/>
            <w:vAlign w:val="center"/>
          </w:tcPr>
          <w:p w:rsidR="00A86F59" w:rsidRPr="008B3F5F" w:rsidRDefault="00A86F59" w:rsidP="00ED2952">
            <w:pPr>
              <w:pStyle w:val="1"/>
              <w:rPr>
                <w:color w:val="000000"/>
                <w:sz w:val="22"/>
              </w:rPr>
            </w:pPr>
            <w:r w:rsidRPr="008B3F5F">
              <w:rPr>
                <w:color w:val="000000"/>
                <w:sz w:val="22"/>
              </w:rPr>
              <w:t>Показники</w:t>
            </w:r>
          </w:p>
        </w:tc>
        <w:tc>
          <w:tcPr>
            <w:tcW w:w="4196" w:type="dxa"/>
            <w:gridSpan w:val="2"/>
            <w:vAlign w:val="center"/>
          </w:tcPr>
          <w:p w:rsidR="00A86F59" w:rsidRDefault="00A86F59" w:rsidP="00ED2952">
            <w:pPr>
              <w:jc w:val="center"/>
              <w:rPr>
                <w:b/>
                <w:color w:val="000000"/>
                <w:sz w:val="22"/>
              </w:rPr>
            </w:pPr>
            <w:proofErr w:type="spellStart"/>
            <w:r>
              <w:rPr>
                <w:b/>
                <w:color w:val="000000"/>
                <w:sz w:val="22"/>
              </w:rPr>
              <w:t>Значення</w:t>
            </w:r>
            <w:proofErr w:type="spellEnd"/>
            <w:r>
              <w:rPr>
                <w:b/>
                <w:color w:val="000000"/>
                <w:sz w:val="22"/>
              </w:rPr>
              <w:t xml:space="preserve"> </w:t>
            </w:r>
            <w:proofErr w:type="spellStart"/>
            <w:r>
              <w:rPr>
                <w:b/>
                <w:color w:val="000000"/>
                <w:sz w:val="22"/>
              </w:rPr>
              <w:t>показника</w:t>
            </w:r>
            <w:proofErr w:type="spellEnd"/>
            <w:r>
              <w:rPr>
                <w:b/>
                <w:color w:val="000000"/>
                <w:sz w:val="22"/>
              </w:rPr>
              <w:t xml:space="preserve"> станом </w:t>
            </w:r>
            <w:proofErr w:type="gramStart"/>
            <w:r>
              <w:rPr>
                <w:b/>
                <w:color w:val="000000"/>
                <w:sz w:val="22"/>
              </w:rPr>
              <w:t>на</w:t>
            </w:r>
            <w:proofErr w:type="gramEnd"/>
          </w:p>
        </w:tc>
        <w:tc>
          <w:tcPr>
            <w:tcW w:w="1164" w:type="dxa"/>
            <w:gridSpan w:val="2"/>
            <w:vMerge w:val="restart"/>
            <w:vAlign w:val="center"/>
          </w:tcPr>
          <w:p w:rsidR="00A86F59" w:rsidRDefault="00A86F59" w:rsidP="00ED2952">
            <w:pPr>
              <w:jc w:val="center"/>
              <w:rPr>
                <w:b/>
                <w:color w:val="000000"/>
                <w:sz w:val="22"/>
              </w:rPr>
            </w:pPr>
            <w:proofErr w:type="spellStart"/>
            <w:proofErr w:type="gramStart"/>
            <w:r>
              <w:rPr>
                <w:b/>
                <w:color w:val="000000"/>
                <w:sz w:val="22"/>
              </w:rPr>
              <w:t>Нор-матив</w:t>
            </w:r>
            <w:proofErr w:type="spellEnd"/>
            <w:proofErr w:type="gramEnd"/>
          </w:p>
        </w:tc>
      </w:tr>
      <w:tr w:rsidR="00A86F59" w:rsidTr="004C7CB8">
        <w:trPr>
          <w:cantSplit/>
          <w:trHeight w:val="358"/>
        </w:trPr>
        <w:tc>
          <w:tcPr>
            <w:tcW w:w="424" w:type="dxa"/>
            <w:vMerge/>
            <w:vAlign w:val="center"/>
          </w:tcPr>
          <w:p w:rsidR="00A86F59" w:rsidRDefault="00A86F59" w:rsidP="00ED2952">
            <w:pPr>
              <w:jc w:val="center"/>
              <w:rPr>
                <w:b/>
                <w:color w:val="000000"/>
                <w:sz w:val="24"/>
              </w:rPr>
            </w:pPr>
          </w:p>
        </w:tc>
        <w:tc>
          <w:tcPr>
            <w:tcW w:w="4394" w:type="dxa"/>
            <w:vMerge/>
            <w:vAlign w:val="center"/>
          </w:tcPr>
          <w:p w:rsidR="00A86F59" w:rsidRPr="008B3F5F" w:rsidRDefault="00A86F59" w:rsidP="00ED2952">
            <w:pPr>
              <w:pStyle w:val="1"/>
              <w:rPr>
                <w:color w:val="000000"/>
                <w:sz w:val="22"/>
              </w:rPr>
            </w:pPr>
          </w:p>
        </w:tc>
        <w:tc>
          <w:tcPr>
            <w:tcW w:w="2241" w:type="dxa"/>
            <w:vAlign w:val="center"/>
          </w:tcPr>
          <w:p w:rsidR="00A86F59" w:rsidRDefault="000726A4" w:rsidP="00ED2952">
            <w:pPr>
              <w:jc w:val="center"/>
              <w:rPr>
                <w:b/>
                <w:color w:val="000000"/>
                <w:sz w:val="22"/>
              </w:rPr>
            </w:pPr>
            <w:r>
              <w:rPr>
                <w:b/>
                <w:color w:val="000000"/>
                <w:sz w:val="22"/>
              </w:rPr>
              <w:t>31.12.201</w:t>
            </w:r>
            <w:r>
              <w:rPr>
                <w:b/>
                <w:color w:val="000000"/>
                <w:sz w:val="22"/>
                <w:lang w:val="uk-UA"/>
              </w:rPr>
              <w:t>4</w:t>
            </w:r>
            <w:r w:rsidR="00A86F59">
              <w:rPr>
                <w:b/>
                <w:color w:val="000000"/>
                <w:sz w:val="22"/>
              </w:rPr>
              <w:t xml:space="preserve"> р.</w:t>
            </w:r>
          </w:p>
        </w:tc>
        <w:tc>
          <w:tcPr>
            <w:tcW w:w="1955" w:type="dxa"/>
            <w:vAlign w:val="center"/>
          </w:tcPr>
          <w:p w:rsidR="00A86F59" w:rsidRDefault="007A3E17" w:rsidP="00ED2952">
            <w:pPr>
              <w:jc w:val="center"/>
              <w:rPr>
                <w:b/>
                <w:color w:val="000000"/>
                <w:sz w:val="22"/>
              </w:rPr>
            </w:pPr>
            <w:r>
              <w:rPr>
                <w:b/>
                <w:color w:val="000000"/>
                <w:sz w:val="22"/>
              </w:rPr>
              <w:t>На 31.12.201</w:t>
            </w:r>
            <w:r>
              <w:rPr>
                <w:b/>
                <w:color w:val="000000"/>
                <w:sz w:val="22"/>
                <w:lang w:val="uk-UA"/>
              </w:rPr>
              <w:t>5</w:t>
            </w:r>
            <w:r w:rsidR="00A86F59">
              <w:rPr>
                <w:b/>
                <w:color w:val="000000"/>
                <w:sz w:val="22"/>
              </w:rPr>
              <w:t xml:space="preserve"> р.</w:t>
            </w:r>
          </w:p>
        </w:tc>
        <w:tc>
          <w:tcPr>
            <w:tcW w:w="1164" w:type="dxa"/>
            <w:gridSpan w:val="2"/>
            <w:vMerge/>
          </w:tcPr>
          <w:p w:rsidR="00A86F59" w:rsidRDefault="00A86F59" w:rsidP="00ED2952">
            <w:pPr>
              <w:jc w:val="center"/>
              <w:rPr>
                <w:b/>
                <w:color w:val="000000"/>
                <w:sz w:val="22"/>
              </w:rPr>
            </w:pPr>
          </w:p>
        </w:tc>
      </w:tr>
      <w:tr w:rsidR="00A86F59" w:rsidTr="004C7CB8">
        <w:trPr>
          <w:cantSplit/>
          <w:trHeight w:val="299"/>
        </w:trPr>
        <w:tc>
          <w:tcPr>
            <w:tcW w:w="10178" w:type="dxa"/>
            <w:gridSpan w:val="6"/>
            <w:vAlign w:val="center"/>
          </w:tcPr>
          <w:p w:rsidR="00A86F59" w:rsidRDefault="00A86F59" w:rsidP="00ED2952">
            <w:pPr>
              <w:jc w:val="center"/>
              <w:rPr>
                <w:b/>
                <w:color w:val="000000"/>
                <w:sz w:val="18"/>
              </w:rPr>
            </w:pPr>
            <w:r>
              <w:rPr>
                <w:b/>
                <w:color w:val="000000"/>
                <w:sz w:val="26"/>
              </w:rPr>
              <w:t xml:space="preserve">І. </w:t>
            </w:r>
            <w:proofErr w:type="spellStart"/>
            <w:r>
              <w:rPr>
                <w:b/>
                <w:color w:val="000000"/>
                <w:sz w:val="26"/>
              </w:rPr>
              <w:t>Аналіз</w:t>
            </w:r>
            <w:proofErr w:type="spellEnd"/>
            <w:r>
              <w:rPr>
                <w:b/>
                <w:color w:val="000000"/>
                <w:sz w:val="26"/>
              </w:rPr>
              <w:t xml:space="preserve"> </w:t>
            </w:r>
            <w:proofErr w:type="spellStart"/>
            <w:r>
              <w:rPr>
                <w:b/>
                <w:color w:val="000000"/>
                <w:sz w:val="26"/>
              </w:rPr>
              <w:t>ліквідності</w:t>
            </w:r>
            <w:proofErr w:type="spellEnd"/>
            <w:r>
              <w:rPr>
                <w:b/>
                <w:color w:val="000000"/>
                <w:sz w:val="26"/>
              </w:rPr>
              <w:t xml:space="preserve"> </w:t>
            </w:r>
            <w:proofErr w:type="spellStart"/>
            <w:proofErr w:type="gramStart"/>
            <w:r>
              <w:rPr>
                <w:b/>
                <w:color w:val="000000"/>
                <w:sz w:val="26"/>
              </w:rPr>
              <w:t>п</w:t>
            </w:r>
            <w:proofErr w:type="gramEnd"/>
            <w:r>
              <w:rPr>
                <w:b/>
                <w:color w:val="000000"/>
                <w:sz w:val="26"/>
              </w:rPr>
              <w:t>ідприємства</w:t>
            </w:r>
            <w:proofErr w:type="spellEnd"/>
          </w:p>
        </w:tc>
      </w:tr>
      <w:tr w:rsidR="00A86F59" w:rsidTr="004C7CB8">
        <w:trPr>
          <w:trHeight w:val="830"/>
        </w:trPr>
        <w:tc>
          <w:tcPr>
            <w:tcW w:w="424" w:type="dxa"/>
            <w:vAlign w:val="center"/>
          </w:tcPr>
          <w:p w:rsidR="00A86F59" w:rsidRDefault="00A86F59" w:rsidP="00ED2952">
            <w:pPr>
              <w:jc w:val="center"/>
              <w:rPr>
                <w:b/>
                <w:color w:val="000000"/>
              </w:rPr>
            </w:pPr>
            <w:r>
              <w:rPr>
                <w:b/>
                <w:color w:val="000000"/>
              </w:rPr>
              <w:t>1.</w:t>
            </w:r>
          </w:p>
        </w:tc>
        <w:tc>
          <w:tcPr>
            <w:tcW w:w="4394" w:type="dxa"/>
          </w:tcPr>
          <w:p w:rsidR="00A86F59" w:rsidRPr="008B3F5F" w:rsidRDefault="00A86F59" w:rsidP="00ED2952">
            <w:pPr>
              <w:pStyle w:val="9"/>
            </w:pPr>
            <w:proofErr w:type="spellStart"/>
            <w:r w:rsidRPr="008B3F5F">
              <w:t>Коефіцієнт</w:t>
            </w:r>
            <w:proofErr w:type="spellEnd"/>
            <w:r w:rsidRPr="008B3F5F">
              <w:t xml:space="preserve">  </w:t>
            </w:r>
            <w:proofErr w:type="spellStart"/>
            <w:r w:rsidRPr="008B3F5F">
              <w:t>абсолютної</w:t>
            </w:r>
            <w:proofErr w:type="spellEnd"/>
            <w:r w:rsidRPr="008B3F5F">
              <w:t xml:space="preserve"> </w:t>
            </w:r>
            <w:proofErr w:type="spellStart"/>
            <w:proofErr w:type="gramStart"/>
            <w:r w:rsidRPr="008B3F5F">
              <w:t>л</w:t>
            </w:r>
            <w:proofErr w:type="gramEnd"/>
            <w:r w:rsidRPr="008B3F5F">
              <w:t>іквідності</w:t>
            </w:r>
            <w:proofErr w:type="spellEnd"/>
          </w:p>
          <w:p w:rsidR="00A86F59" w:rsidRDefault="00A86F59" w:rsidP="00ED2952">
            <w:pPr>
              <w:jc w:val="both"/>
              <w:rPr>
                <w:color w:val="000000"/>
                <w:sz w:val="24"/>
              </w:rPr>
            </w:pPr>
            <w:r w:rsidRPr="00B72B2C">
              <w:rPr>
                <w:position w:val="-28"/>
                <w:sz w:val="24"/>
              </w:rPr>
              <w:object w:dxaOrig="25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33.75pt" o:ole="" fillcolor="window">
                  <v:imagedata r:id="rId13" o:title=""/>
                </v:shape>
                <o:OLEObject Type="Embed" ProgID="Equation.3" ShapeID="_x0000_i1025" DrawAspect="Content" ObjectID="_1521535483" r:id="rId14"/>
              </w:object>
            </w:r>
          </w:p>
        </w:tc>
        <w:tc>
          <w:tcPr>
            <w:tcW w:w="2241" w:type="dxa"/>
          </w:tcPr>
          <w:p w:rsidR="00A86F59" w:rsidRDefault="000726A4" w:rsidP="00ED2952">
            <w:pPr>
              <w:jc w:val="center"/>
              <w:rPr>
                <w:color w:val="000000"/>
                <w:sz w:val="26"/>
              </w:rPr>
            </w:pPr>
            <w:r w:rsidRPr="00C35989">
              <w:rPr>
                <w:position w:val="-28"/>
                <w:sz w:val="24"/>
              </w:rPr>
              <w:object w:dxaOrig="1540" w:dyaOrig="660">
                <v:shape id="_x0000_i1026" type="#_x0000_t75" style="width:84.75pt;height:33.75pt" o:ole="" fillcolor="window">
                  <v:imagedata r:id="rId15" o:title=""/>
                </v:shape>
                <o:OLEObject Type="Embed" ProgID="Equation.3" ShapeID="_x0000_i1026" DrawAspect="Content" ObjectID="_1521535484" r:id="rId16"/>
              </w:object>
            </w:r>
          </w:p>
        </w:tc>
        <w:tc>
          <w:tcPr>
            <w:tcW w:w="1955" w:type="dxa"/>
          </w:tcPr>
          <w:p w:rsidR="00A86F59" w:rsidRDefault="00415BD7" w:rsidP="00ED2952">
            <w:pPr>
              <w:jc w:val="center"/>
              <w:rPr>
                <w:color w:val="000000"/>
                <w:sz w:val="26"/>
              </w:rPr>
            </w:pPr>
            <w:r w:rsidRPr="00C35989">
              <w:rPr>
                <w:position w:val="-28"/>
                <w:sz w:val="24"/>
              </w:rPr>
              <w:object w:dxaOrig="1560" w:dyaOrig="660">
                <v:shape id="_x0000_i1027" type="#_x0000_t75" style="width:86.25pt;height:33.75pt" o:ole="" fillcolor="window">
                  <v:imagedata r:id="rId17" o:title=""/>
                </v:shape>
                <o:OLEObject Type="Embed" ProgID="Equation.3" ShapeID="_x0000_i1027" DrawAspect="Content" ObjectID="_1521535485" r:id="rId18"/>
              </w:object>
            </w:r>
          </w:p>
        </w:tc>
        <w:tc>
          <w:tcPr>
            <w:tcW w:w="1164" w:type="dxa"/>
            <w:gridSpan w:val="2"/>
          </w:tcPr>
          <w:p w:rsidR="00A86F59" w:rsidRDefault="00A86F59" w:rsidP="00ED2952">
            <w:pPr>
              <w:jc w:val="center"/>
              <w:rPr>
                <w:b/>
                <w:color w:val="000000"/>
                <w:sz w:val="18"/>
              </w:rPr>
            </w:pPr>
          </w:p>
          <w:p w:rsidR="00A86F59" w:rsidRDefault="00A86F59" w:rsidP="00ED2952">
            <w:pPr>
              <w:jc w:val="center"/>
              <w:rPr>
                <w:b/>
                <w:color w:val="000000"/>
                <w:sz w:val="18"/>
              </w:rPr>
            </w:pPr>
          </w:p>
          <w:p w:rsidR="00A86F59" w:rsidRDefault="00A86F59" w:rsidP="00ED2952">
            <w:pPr>
              <w:jc w:val="center"/>
              <w:rPr>
                <w:b/>
                <w:color w:val="000000"/>
                <w:sz w:val="18"/>
              </w:rPr>
            </w:pPr>
            <w:r>
              <w:rPr>
                <w:b/>
                <w:color w:val="000000"/>
                <w:sz w:val="18"/>
              </w:rPr>
              <w:t>0,25-0,5</w:t>
            </w:r>
          </w:p>
        </w:tc>
      </w:tr>
      <w:tr w:rsidR="00A86F59" w:rsidTr="004C7CB8">
        <w:trPr>
          <w:trHeight w:val="803"/>
        </w:trPr>
        <w:tc>
          <w:tcPr>
            <w:tcW w:w="424" w:type="dxa"/>
            <w:vAlign w:val="center"/>
          </w:tcPr>
          <w:p w:rsidR="00A86F59" w:rsidRDefault="00AB7741" w:rsidP="00ED2952">
            <w:pPr>
              <w:jc w:val="center"/>
              <w:rPr>
                <w:b/>
                <w:color w:val="000000"/>
              </w:rPr>
            </w:pPr>
            <w:r>
              <w:rPr>
                <w:b/>
                <w:color w:val="000000"/>
                <w:lang w:val="uk-UA"/>
              </w:rPr>
              <w:t>2</w:t>
            </w:r>
            <w:r w:rsidR="00A86F59">
              <w:rPr>
                <w:b/>
                <w:color w:val="000000"/>
              </w:rPr>
              <w:t>.</w:t>
            </w:r>
          </w:p>
        </w:tc>
        <w:tc>
          <w:tcPr>
            <w:tcW w:w="4394" w:type="dxa"/>
          </w:tcPr>
          <w:p w:rsidR="00A86F59" w:rsidRDefault="00A86F59" w:rsidP="00ED2952">
            <w:pPr>
              <w:pStyle w:val="31"/>
              <w:rPr>
                <w:sz w:val="20"/>
              </w:rPr>
            </w:pPr>
            <w:proofErr w:type="spellStart"/>
            <w:r>
              <w:rPr>
                <w:sz w:val="20"/>
              </w:rPr>
              <w:t>Коефіцієнт</w:t>
            </w:r>
            <w:proofErr w:type="spellEnd"/>
            <w:r>
              <w:rPr>
                <w:sz w:val="20"/>
              </w:rPr>
              <w:t xml:space="preserve"> </w:t>
            </w:r>
            <w:proofErr w:type="spellStart"/>
            <w:r>
              <w:rPr>
                <w:sz w:val="20"/>
              </w:rPr>
              <w:t>загальної</w:t>
            </w:r>
            <w:proofErr w:type="spellEnd"/>
            <w:r>
              <w:rPr>
                <w:sz w:val="20"/>
              </w:rPr>
              <w:t xml:space="preserve"> </w:t>
            </w:r>
            <w:proofErr w:type="spellStart"/>
            <w:r>
              <w:rPr>
                <w:sz w:val="20"/>
              </w:rPr>
              <w:t>ліквідності</w:t>
            </w:r>
            <w:proofErr w:type="spellEnd"/>
            <w:r>
              <w:rPr>
                <w:sz w:val="20"/>
              </w:rPr>
              <w:t xml:space="preserve"> (</w:t>
            </w:r>
            <w:proofErr w:type="spellStart"/>
            <w:r>
              <w:rPr>
                <w:sz w:val="20"/>
              </w:rPr>
              <w:t>покриття</w:t>
            </w:r>
            <w:proofErr w:type="spellEnd"/>
            <w:r>
              <w:rPr>
                <w:sz w:val="20"/>
              </w:rPr>
              <w:t>)</w:t>
            </w:r>
          </w:p>
          <w:p w:rsidR="00A86F59" w:rsidRDefault="00A86F59" w:rsidP="00ED2952">
            <w:pPr>
              <w:jc w:val="both"/>
              <w:rPr>
                <w:color w:val="000000"/>
                <w:sz w:val="26"/>
              </w:rPr>
            </w:pPr>
            <w:r w:rsidRPr="00B72B2C">
              <w:rPr>
                <w:position w:val="-28"/>
                <w:sz w:val="19"/>
              </w:rPr>
              <w:object w:dxaOrig="2460" w:dyaOrig="660">
                <v:shape id="_x0000_i1028" type="#_x0000_t75" style="width:139.5pt;height:29.25pt" o:ole="" fillcolor="window">
                  <v:imagedata r:id="rId19" o:title=""/>
                </v:shape>
                <o:OLEObject Type="Embed" ProgID="Equation.3" ShapeID="_x0000_i1028" DrawAspect="Content" ObjectID="_1521535486" r:id="rId20"/>
              </w:object>
            </w:r>
            <w:r>
              <w:rPr>
                <w:color w:val="000000"/>
                <w:sz w:val="26"/>
              </w:rPr>
              <w:t xml:space="preserve"> </w:t>
            </w:r>
          </w:p>
        </w:tc>
        <w:tc>
          <w:tcPr>
            <w:tcW w:w="2241" w:type="dxa"/>
          </w:tcPr>
          <w:p w:rsidR="00A86F59" w:rsidRDefault="000726A4" w:rsidP="00ED2952">
            <w:pPr>
              <w:jc w:val="center"/>
              <w:rPr>
                <w:color w:val="000000"/>
                <w:sz w:val="26"/>
              </w:rPr>
            </w:pPr>
            <w:r w:rsidRPr="00C35989">
              <w:rPr>
                <w:position w:val="-28"/>
                <w:sz w:val="24"/>
              </w:rPr>
              <w:object w:dxaOrig="1560" w:dyaOrig="660">
                <v:shape id="_x0000_i1029" type="#_x0000_t75" style="width:86.25pt;height:33.75pt" o:ole="" fillcolor="window">
                  <v:imagedata r:id="rId21" o:title=""/>
                </v:shape>
                <o:OLEObject Type="Embed" ProgID="Equation.3" ShapeID="_x0000_i1029" DrawAspect="Content" ObjectID="_1521535487" r:id="rId22"/>
              </w:object>
            </w:r>
          </w:p>
        </w:tc>
        <w:tc>
          <w:tcPr>
            <w:tcW w:w="1955" w:type="dxa"/>
          </w:tcPr>
          <w:p w:rsidR="00A86F59" w:rsidRDefault="00415BD7" w:rsidP="00ED2952">
            <w:pPr>
              <w:jc w:val="center"/>
              <w:rPr>
                <w:color w:val="000000"/>
                <w:sz w:val="26"/>
              </w:rPr>
            </w:pPr>
            <w:r w:rsidRPr="00C35989">
              <w:rPr>
                <w:position w:val="-28"/>
                <w:sz w:val="24"/>
              </w:rPr>
              <w:object w:dxaOrig="1540" w:dyaOrig="660">
                <v:shape id="_x0000_i1030" type="#_x0000_t75" style="width:84.75pt;height:33.75pt" o:ole="" fillcolor="window">
                  <v:imagedata r:id="rId23" o:title=""/>
                </v:shape>
                <o:OLEObject Type="Embed" ProgID="Equation.3" ShapeID="_x0000_i1030" DrawAspect="Content" ObjectID="_1521535488" r:id="rId24"/>
              </w:object>
            </w:r>
          </w:p>
        </w:tc>
        <w:tc>
          <w:tcPr>
            <w:tcW w:w="1164" w:type="dxa"/>
            <w:gridSpan w:val="2"/>
            <w:vAlign w:val="center"/>
          </w:tcPr>
          <w:p w:rsidR="00A86F59" w:rsidRDefault="00A86F59" w:rsidP="00ED2952">
            <w:pPr>
              <w:jc w:val="center"/>
              <w:rPr>
                <w:b/>
                <w:color w:val="000000"/>
                <w:sz w:val="18"/>
              </w:rPr>
            </w:pPr>
            <w:r>
              <w:rPr>
                <w:b/>
                <w:color w:val="000000"/>
                <w:sz w:val="18"/>
              </w:rPr>
              <w:t>1,0-2,0</w:t>
            </w:r>
          </w:p>
        </w:tc>
      </w:tr>
      <w:tr w:rsidR="00A86F59" w:rsidTr="004C7CB8">
        <w:trPr>
          <w:cantSplit/>
          <w:trHeight w:val="223"/>
        </w:trPr>
        <w:tc>
          <w:tcPr>
            <w:tcW w:w="10178" w:type="dxa"/>
            <w:gridSpan w:val="6"/>
            <w:vAlign w:val="center"/>
          </w:tcPr>
          <w:p w:rsidR="00A86F59" w:rsidRDefault="00A86F59" w:rsidP="00ED2952">
            <w:pPr>
              <w:jc w:val="center"/>
              <w:rPr>
                <w:b/>
                <w:color w:val="000000"/>
                <w:sz w:val="18"/>
              </w:rPr>
            </w:pPr>
            <w:r>
              <w:rPr>
                <w:b/>
                <w:color w:val="000000"/>
                <w:sz w:val="26"/>
              </w:rPr>
              <w:t xml:space="preserve">ІІ. </w:t>
            </w:r>
            <w:proofErr w:type="spellStart"/>
            <w:r>
              <w:rPr>
                <w:b/>
                <w:color w:val="000000"/>
                <w:sz w:val="26"/>
              </w:rPr>
              <w:t>Аналіз</w:t>
            </w:r>
            <w:proofErr w:type="spellEnd"/>
            <w:r>
              <w:rPr>
                <w:b/>
                <w:color w:val="000000"/>
                <w:sz w:val="26"/>
              </w:rPr>
              <w:t xml:space="preserve"> </w:t>
            </w:r>
            <w:proofErr w:type="spellStart"/>
            <w:r>
              <w:rPr>
                <w:b/>
                <w:color w:val="000000"/>
                <w:sz w:val="26"/>
              </w:rPr>
              <w:t>фінансової</w:t>
            </w:r>
            <w:proofErr w:type="spellEnd"/>
            <w:r>
              <w:rPr>
                <w:b/>
                <w:color w:val="000000"/>
                <w:sz w:val="26"/>
              </w:rPr>
              <w:t xml:space="preserve"> </w:t>
            </w:r>
            <w:proofErr w:type="spellStart"/>
            <w:proofErr w:type="gramStart"/>
            <w:r>
              <w:rPr>
                <w:b/>
                <w:color w:val="000000"/>
                <w:sz w:val="26"/>
              </w:rPr>
              <w:t>ст</w:t>
            </w:r>
            <w:proofErr w:type="gramEnd"/>
            <w:r>
              <w:rPr>
                <w:b/>
                <w:color w:val="000000"/>
                <w:sz w:val="26"/>
              </w:rPr>
              <w:t>ійкості</w:t>
            </w:r>
            <w:proofErr w:type="spellEnd"/>
            <w:r>
              <w:rPr>
                <w:b/>
                <w:color w:val="000000"/>
                <w:sz w:val="26"/>
              </w:rPr>
              <w:t xml:space="preserve"> </w:t>
            </w:r>
            <w:proofErr w:type="spellStart"/>
            <w:r>
              <w:rPr>
                <w:b/>
                <w:color w:val="000000"/>
                <w:sz w:val="26"/>
              </w:rPr>
              <w:t>підприємства</w:t>
            </w:r>
            <w:proofErr w:type="spellEnd"/>
          </w:p>
        </w:tc>
      </w:tr>
      <w:tr w:rsidR="00A86F59" w:rsidTr="004C7CB8">
        <w:trPr>
          <w:trHeight w:val="760"/>
        </w:trPr>
        <w:tc>
          <w:tcPr>
            <w:tcW w:w="424" w:type="dxa"/>
            <w:vAlign w:val="center"/>
          </w:tcPr>
          <w:p w:rsidR="00A86F59" w:rsidRPr="005D305B" w:rsidRDefault="005D305B" w:rsidP="00ED2952">
            <w:pPr>
              <w:jc w:val="center"/>
              <w:rPr>
                <w:b/>
                <w:color w:val="000000"/>
                <w:lang w:val="uk-UA"/>
              </w:rPr>
            </w:pPr>
            <w:r>
              <w:rPr>
                <w:b/>
                <w:color w:val="000000"/>
                <w:lang w:val="uk-UA"/>
              </w:rPr>
              <w:t>3.</w:t>
            </w:r>
          </w:p>
          <w:p w:rsidR="00A86F59" w:rsidRDefault="00A86F59" w:rsidP="00ED2952">
            <w:pPr>
              <w:jc w:val="center"/>
              <w:rPr>
                <w:b/>
                <w:color w:val="000000"/>
              </w:rPr>
            </w:pPr>
          </w:p>
        </w:tc>
        <w:tc>
          <w:tcPr>
            <w:tcW w:w="4394" w:type="dxa"/>
          </w:tcPr>
          <w:p w:rsidR="00A86F59" w:rsidRPr="008B3F5F" w:rsidRDefault="00A86F59" w:rsidP="00ED2952">
            <w:pPr>
              <w:pStyle w:val="9"/>
            </w:pPr>
            <w:proofErr w:type="spellStart"/>
            <w:r w:rsidRPr="008B3F5F">
              <w:t>Коефіцієнт</w:t>
            </w:r>
            <w:proofErr w:type="spellEnd"/>
            <w:r w:rsidRPr="008B3F5F">
              <w:t xml:space="preserve">  </w:t>
            </w:r>
            <w:proofErr w:type="spellStart"/>
            <w:r w:rsidRPr="008B3F5F">
              <w:t>фінансової</w:t>
            </w:r>
            <w:proofErr w:type="spellEnd"/>
            <w:r w:rsidRPr="008B3F5F">
              <w:t xml:space="preserve"> </w:t>
            </w:r>
            <w:proofErr w:type="spellStart"/>
            <w:proofErr w:type="gramStart"/>
            <w:r w:rsidRPr="008B3F5F">
              <w:t>ст</w:t>
            </w:r>
            <w:proofErr w:type="gramEnd"/>
            <w:r w:rsidRPr="008B3F5F">
              <w:t>ійкості</w:t>
            </w:r>
            <w:proofErr w:type="spellEnd"/>
          </w:p>
          <w:p w:rsidR="00A86F59" w:rsidRDefault="00A86F59" w:rsidP="00ED2952">
            <w:pPr>
              <w:jc w:val="both"/>
              <w:rPr>
                <w:color w:val="000000"/>
                <w:sz w:val="26"/>
              </w:rPr>
            </w:pPr>
            <w:r w:rsidRPr="00B72B2C">
              <w:rPr>
                <w:position w:val="-24"/>
                <w:sz w:val="19"/>
              </w:rPr>
              <w:object w:dxaOrig="2520" w:dyaOrig="620">
                <v:shape id="_x0000_i1031" type="#_x0000_t75" style="width:168pt;height:30.75pt" o:ole="" fillcolor="window">
                  <v:imagedata r:id="rId25" o:title=""/>
                </v:shape>
                <o:OLEObject Type="Embed" ProgID="Equation.3" ShapeID="_x0000_i1031" DrawAspect="Content" ObjectID="_1521535489" r:id="rId26"/>
              </w:object>
            </w:r>
          </w:p>
        </w:tc>
        <w:tc>
          <w:tcPr>
            <w:tcW w:w="2241" w:type="dxa"/>
          </w:tcPr>
          <w:p w:rsidR="00A86F59" w:rsidRDefault="000726A4" w:rsidP="00ED2952">
            <w:pPr>
              <w:jc w:val="center"/>
              <w:rPr>
                <w:color w:val="000000"/>
                <w:sz w:val="26"/>
              </w:rPr>
            </w:pPr>
            <w:r w:rsidRPr="00C35989">
              <w:rPr>
                <w:position w:val="-28"/>
                <w:sz w:val="24"/>
              </w:rPr>
              <w:object w:dxaOrig="1660" w:dyaOrig="660">
                <v:shape id="_x0000_i1032" type="#_x0000_t75" style="width:91.5pt;height:33.75pt" o:ole="" fillcolor="window">
                  <v:imagedata r:id="rId27" o:title=""/>
                </v:shape>
                <o:OLEObject Type="Embed" ProgID="Equation.3" ShapeID="_x0000_i1032" DrawAspect="Content" ObjectID="_1521535490" r:id="rId28"/>
              </w:object>
            </w:r>
          </w:p>
        </w:tc>
        <w:tc>
          <w:tcPr>
            <w:tcW w:w="2126" w:type="dxa"/>
            <w:gridSpan w:val="2"/>
          </w:tcPr>
          <w:p w:rsidR="00A86F59" w:rsidRDefault="00415BD7" w:rsidP="00ED2952">
            <w:pPr>
              <w:jc w:val="center"/>
              <w:rPr>
                <w:color w:val="000000"/>
                <w:sz w:val="26"/>
              </w:rPr>
            </w:pPr>
            <w:r w:rsidRPr="00C35989">
              <w:rPr>
                <w:position w:val="-28"/>
                <w:sz w:val="24"/>
              </w:rPr>
              <w:object w:dxaOrig="1560" w:dyaOrig="660">
                <v:shape id="_x0000_i1033" type="#_x0000_t75" style="width:86.25pt;height:33.75pt" o:ole="" fillcolor="window">
                  <v:imagedata r:id="rId29" o:title=""/>
                </v:shape>
                <o:OLEObject Type="Embed" ProgID="Equation.3" ShapeID="_x0000_i1033" DrawAspect="Content" ObjectID="_1521535491" r:id="rId30"/>
              </w:object>
            </w:r>
          </w:p>
        </w:tc>
        <w:tc>
          <w:tcPr>
            <w:tcW w:w="993" w:type="dxa"/>
            <w:vAlign w:val="center"/>
          </w:tcPr>
          <w:p w:rsidR="00A86F59" w:rsidRDefault="00A86F59" w:rsidP="00ED2952">
            <w:pPr>
              <w:jc w:val="center"/>
              <w:rPr>
                <w:b/>
                <w:color w:val="000000"/>
                <w:sz w:val="18"/>
              </w:rPr>
            </w:pPr>
            <w:r>
              <w:rPr>
                <w:b/>
                <w:color w:val="000000"/>
                <w:sz w:val="18"/>
              </w:rPr>
              <w:t>0,25-0,5</w:t>
            </w:r>
          </w:p>
        </w:tc>
      </w:tr>
      <w:tr w:rsidR="00A86F59" w:rsidTr="004C7CB8">
        <w:tc>
          <w:tcPr>
            <w:tcW w:w="424" w:type="dxa"/>
            <w:vAlign w:val="center"/>
          </w:tcPr>
          <w:p w:rsidR="00A86F59" w:rsidRDefault="005D305B" w:rsidP="00ED2952">
            <w:pPr>
              <w:jc w:val="center"/>
              <w:rPr>
                <w:b/>
                <w:color w:val="000000"/>
              </w:rPr>
            </w:pPr>
            <w:r>
              <w:rPr>
                <w:b/>
                <w:color w:val="000000"/>
                <w:lang w:val="uk-UA"/>
              </w:rPr>
              <w:t>4</w:t>
            </w:r>
            <w:r w:rsidR="00A86F59">
              <w:rPr>
                <w:b/>
                <w:color w:val="000000"/>
              </w:rPr>
              <w:t>.</w:t>
            </w:r>
          </w:p>
        </w:tc>
        <w:tc>
          <w:tcPr>
            <w:tcW w:w="4394" w:type="dxa"/>
          </w:tcPr>
          <w:p w:rsidR="00A86F59" w:rsidRPr="008B3F5F" w:rsidRDefault="00A86F59" w:rsidP="00ED2952">
            <w:pPr>
              <w:pStyle w:val="9"/>
            </w:pPr>
            <w:proofErr w:type="spellStart"/>
            <w:r w:rsidRPr="008B3F5F">
              <w:t>Коефіцієнт</w:t>
            </w:r>
            <w:proofErr w:type="spellEnd"/>
            <w:r w:rsidRPr="008B3F5F">
              <w:t xml:space="preserve"> </w:t>
            </w:r>
            <w:proofErr w:type="spellStart"/>
            <w:r w:rsidRPr="008B3F5F">
              <w:t>структури</w:t>
            </w:r>
            <w:proofErr w:type="spellEnd"/>
            <w:r w:rsidRPr="008B3F5F">
              <w:t xml:space="preserve"> </w:t>
            </w:r>
            <w:proofErr w:type="spellStart"/>
            <w:r w:rsidRPr="008B3F5F">
              <w:t>капіталу</w:t>
            </w:r>
            <w:proofErr w:type="spellEnd"/>
          </w:p>
          <w:p w:rsidR="00A86F59" w:rsidRDefault="00A86F59" w:rsidP="00ED2952">
            <w:pPr>
              <w:jc w:val="both"/>
              <w:rPr>
                <w:color w:val="000000"/>
                <w:sz w:val="26"/>
              </w:rPr>
            </w:pPr>
            <w:r w:rsidRPr="00B72B2C">
              <w:rPr>
                <w:position w:val="-24"/>
                <w:sz w:val="19"/>
              </w:rPr>
              <w:object w:dxaOrig="3040" w:dyaOrig="639">
                <v:shape id="_x0000_i1034" type="#_x0000_t75" style="width:128.25pt;height:24.75pt" o:ole="" fillcolor="window">
                  <v:imagedata r:id="rId31" o:title=""/>
                </v:shape>
                <o:OLEObject Type="Embed" ProgID="Equation.3" ShapeID="_x0000_i1034" DrawAspect="Content" ObjectID="_1521535492" r:id="rId32"/>
              </w:object>
            </w:r>
          </w:p>
        </w:tc>
        <w:tc>
          <w:tcPr>
            <w:tcW w:w="2241" w:type="dxa"/>
          </w:tcPr>
          <w:p w:rsidR="00A86F59" w:rsidRDefault="000726A4" w:rsidP="00ED2952">
            <w:pPr>
              <w:jc w:val="center"/>
              <w:rPr>
                <w:color w:val="000000"/>
                <w:sz w:val="26"/>
              </w:rPr>
            </w:pPr>
            <w:r w:rsidRPr="00F11ED0">
              <w:rPr>
                <w:position w:val="-28"/>
                <w:sz w:val="24"/>
              </w:rPr>
              <w:object w:dxaOrig="1760" w:dyaOrig="660">
                <v:shape id="_x0000_i1035" type="#_x0000_t75" style="width:97.5pt;height:33.75pt" o:ole="" fillcolor="window">
                  <v:imagedata r:id="rId33" o:title=""/>
                </v:shape>
                <o:OLEObject Type="Embed" ProgID="Equation.3" ShapeID="_x0000_i1035" DrawAspect="Content" ObjectID="_1521535493" r:id="rId34"/>
              </w:object>
            </w:r>
          </w:p>
        </w:tc>
        <w:tc>
          <w:tcPr>
            <w:tcW w:w="2126" w:type="dxa"/>
            <w:gridSpan w:val="2"/>
          </w:tcPr>
          <w:p w:rsidR="00A86F59" w:rsidRDefault="00415BD7" w:rsidP="00ED2952">
            <w:pPr>
              <w:jc w:val="center"/>
              <w:rPr>
                <w:color w:val="000000"/>
                <w:sz w:val="26"/>
              </w:rPr>
            </w:pPr>
            <w:r w:rsidRPr="00F11ED0">
              <w:rPr>
                <w:position w:val="-28"/>
                <w:sz w:val="24"/>
              </w:rPr>
              <w:object w:dxaOrig="1760" w:dyaOrig="660">
                <v:shape id="_x0000_i1036" type="#_x0000_t75" style="width:97.5pt;height:33.75pt" o:ole="" fillcolor="window">
                  <v:imagedata r:id="rId35" o:title=""/>
                </v:shape>
                <o:OLEObject Type="Embed" ProgID="Equation.3" ShapeID="_x0000_i1036" DrawAspect="Content" ObjectID="_1521535494" r:id="rId36"/>
              </w:object>
            </w:r>
          </w:p>
        </w:tc>
        <w:tc>
          <w:tcPr>
            <w:tcW w:w="993" w:type="dxa"/>
            <w:vAlign w:val="center"/>
          </w:tcPr>
          <w:p w:rsidR="00A86F59" w:rsidRDefault="00A86F59" w:rsidP="00ED2952">
            <w:pPr>
              <w:jc w:val="center"/>
              <w:rPr>
                <w:b/>
                <w:color w:val="000000"/>
                <w:sz w:val="18"/>
              </w:rPr>
            </w:pPr>
            <w:r>
              <w:rPr>
                <w:b/>
                <w:color w:val="000000"/>
                <w:sz w:val="18"/>
              </w:rPr>
              <w:t>0,5-1,0</w:t>
            </w:r>
          </w:p>
        </w:tc>
      </w:tr>
      <w:tr w:rsidR="00A86F59" w:rsidTr="004C7CB8">
        <w:trPr>
          <w:trHeight w:val="978"/>
        </w:trPr>
        <w:tc>
          <w:tcPr>
            <w:tcW w:w="424" w:type="dxa"/>
            <w:vAlign w:val="center"/>
          </w:tcPr>
          <w:p w:rsidR="00A86F59" w:rsidRDefault="005D305B" w:rsidP="00ED2952">
            <w:pPr>
              <w:jc w:val="center"/>
              <w:rPr>
                <w:b/>
                <w:color w:val="000000"/>
              </w:rPr>
            </w:pPr>
            <w:r>
              <w:rPr>
                <w:b/>
                <w:color w:val="000000"/>
                <w:lang w:val="uk-UA"/>
              </w:rPr>
              <w:lastRenderedPageBreak/>
              <w:t>5</w:t>
            </w:r>
            <w:r w:rsidR="00A86F59">
              <w:rPr>
                <w:b/>
                <w:color w:val="000000"/>
              </w:rPr>
              <w:t>.</w:t>
            </w:r>
          </w:p>
        </w:tc>
        <w:tc>
          <w:tcPr>
            <w:tcW w:w="4394" w:type="dxa"/>
          </w:tcPr>
          <w:p w:rsidR="00A86F59" w:rsidRDefault="00A86F59" w:rsidP="00ED2952">
            <w:pPr>
              <w:rPr>
                <w:b/>
                <w:color w:val="000000"/>
                <w:sz w:val="22"/>
              </w:rPr>
            </w:pPr>
            <w:proofErr w:type="spellStart"/>
            <w:r>
              <w:rPr>
                <w:b/>
                <w:color w:val="000000"/>
                <w:sz w:val="22"/>
              </w:rPr>
              <w:t>Коефіцієнт</w:t>
            </w:r>
            <w:proofErr w:type="spellEnd"/>
            <w:r>
              <w:rPr>
                <w:b/>
                <w:color w:val="000000"/>
                <w:sz w:val="22"/>
              </w:rPr>
              <w:t xml:space="preserve">  </w:t>
            </w:r>
            <w:proofErr w:type="spellStart"/>
            <w:r>
              <w:rPr>
                <w:b/>
                <w:color w:val="000000"/>
                <w:sz w:val="22"/>
              </w:rPr>
              <w:t>забезпеченості</w:t>
            </w:r>
            <w:proofErr w:type="spellEnd"/>
            <w:r>
              <w:rPr>
                <w:b/>
                <w:color w:val="000000"/>
                <w:sz w:val="22"/>
              </w:rPr>
              <w:t xml:space="preserve"> </w:t>
            </w:r>
            <w:proofErr w:type="spellStart"/>
            <w:r>
              <w:rPr>
                <w:b/>
                <w:color w:val="000000"/>
                <w:sz w:val="22"/>
              </w:rPr>
              <w:t>власними</w:t>
            </w:r>
            <w:proofErr w:type="spellEnd"/>
            <w:r>
              <w:rPr>
                <w:b/>
                <w:color w:val="000000"/>
                <w:sz w:val="22"/>
              </w:rPr>
              <w:t xml:space="preserve"> </w:t>
            </w:r>
            <w:proofErr w:type="spellStart"/>
            <w:r>
              <w:rPr>
                <w:b/>
                <w:color w:val="000000"/>
                <w:sz w:val="22"/>
              </w:rPr>
              <w:t>оборотними</w:t>
            </w:r>
            <w:proofErr w:type="spellEnd"/>
            <w:r>
              <w:rPr>
                <w:b/>
                <w:color w:val="000000"/>
                <w:sz w:val="22"/>
              </w:rPr>
              <w:t xml:space="preserve"> </w:t>
            </w:r>
            <w:proofErr w:type="spellStart"/>
            <w:r>
              <w:rPr>
                <w:b/>
                <w:color w:val="000000"/>
                <w:sz w:val="22"/>
              </w:rPr>
              <w:t>засобами</w:t>
            </w:r>
            <w:proofErr w:type="spellEnd"/>
          </w:p>
          <w:p w:rsidR="00A86F59" w:rsidRDefault="00A86F59" w:rsidP="00ED2952">
            <w:pPr>
              <w:jc w:val="both"/>
              <w:rPr>
                <w:b/>
                <w:color w:val="000000"/>
                <w:sz w:val="22"/>
              </w:rPr>
            </w:pPr>
            <w:r w:rsidRPr="00B72B2C">
              <w:rPr>
                <w:position w:val="-24"/>
                <w:sz w:val="19"/>
              </w:rPr>
              <w:object w:dxaOrig="3180" w:dyaOrig="620">
                <v:shape id="_x0000_i1037" type="#_x0000_t75" style="width:164.25pt;height:30pt" o:ole="" fillcolor="window">
                  <v:imagedata r:id="rId37" o:title=""/>
                </v:shape>
                <o:OLEObject Type="Embed" ProgID="Equation.3" ShapeID="_x0000_i1037" DrawAspect="Content" ObjectID="_1521535495" r:id="rId38"/>
              </w:object>
            </w:r>
          </w:p>
        </w:tc>
        <w:tc>
          <w:tcPr>
            <w:tcW w:w="2241" w:type="dxa"/>
            <w:vAlign w:val="center"/>
          </w:tcPr>
          <w:p w:rsidR="00A86F59" w:rsidRDefault="000726A4" w:rsidP="00ED2952">
            <w:pPr>
              <w:jc w:val="center"/>
              <w:rPr>
                <w:color w:val="000000"/>
                <w:sz w:val="2"/>
              </w:rPr>
            </w:pPr>
            <w:r w:rsidRPr="004C7CB8">
              <w:rPr>
                <w:position w:val="-22"/>
                <w:sz w:val="24"/>
              </w:rPr>
              <w:object w:dxaOrig="1680" w:dyaOrig="499">
                <v:shape id="_x0000_i1038" type="#_x0000_t75" style="width:93pt;height:25.5pt" o:ole="" fillcolor="window">
                  <v:imagedata r:id="rId39" o:title=""/>
                </v:shape>
                <o:OLEObject Type="Embed" ProgID="Equation.3" ShapeID="_x0000_i1038" DrawAspect="Content" ObjectID="_1521535496" r:id="rId40"/>
              </w:object>
            </w:r>
          </w:p>
        </w:tc>
        <w:tc>
          <w:tcPr>
            <w:tcW w:w="2126" w:type="dxa"/>
            <w:gridSpan w:val="2"/>
            <w:vAlign w:val="center"/>
          </w:tcPr>
          <w:p w:rsidR="00A86F59" w:rsidRDefault="002C1222" w:rsidP="00ED2952">
            <w:pPr>
              <w:jc w:val="center"/>
              <w:rPr>
                <w:color w:val="000000"/>
                <w:sz w:val="2"/>
              </w:rPr>
            </w:pPr>
            <w:r w:rsidRPr="002C1222">
              <w:rPr>
                <w:position w:val="-18"/>
                <w:sz w:val="24"/>
              </w:rPr>
              <w:object w:dxaOrig="1840" w:dyaOrig="499">
                <v:shape id="_x0000_i1039" type="#_x0000_t75" style="width:102pt;height:25.5pt" o:ole="" fillcolor="window">
                  <v:imagedata r:id="rId41" o:title=""/>
                </v:shape>
                <o:OLEObject Type="Embed" ProgID="Equation.3" ShapeID="_x0000_i1039" DrawAspect="Content" ObjectID="_1521535497" r:id="rId42"/>
              </w:object>
            </w:r>
          </w:p>
        </w:tc>
        <w:tc>
          <w:tcPr>
            <w:tcW w:w="993" w:type="dxa"/>
            <w:vAlign w:val="center"/>
          </w:tcPr>
          <w:p w:rsidR="00A86F59" w:rsidRDefault="00A86F59" w:rsidP="00ED2952">
            <w:pPr>
              <w:jc w:val="center"/>
              <w:rPr>
                <w:b/>
                <w:color w:val="000000"/>
                <w:sz w:val="18"/>
              </w:rPr>
            </w:pPr>
            <w:proofErr w:type="spellStart"/>
            <w:proofErr w:type="gramStart"/>
            <w:r>
              <w:rPr>
                <w:b/>
                <w:color w:val="000000"/>
                <w:sz w:val="18"/>
              </w:rPr>
              <w:t>Б</w:t>
            </w:r>
            <w:proofErr w:type="gramEnd"/>
            <w:r>
              <w:rPr>
                <w:b/>
                <w:color w:val="000000"/>
                <w:sz w:val="18"/>
              </w:rPr>
              <w:t>ільше</w:t>
            </w:r>
            <w:proofErr w:type="spellEnd"/>
            <w:r>
              <w:rPr>
                <w:b/>
                <w:color w:val="000000"/>
                <w:sz w:val="18"/>
              </w:rPr>
              <w:t xml:space="preserve"> 0,1</w:t>
            </w:r>
          </w:p>
        </w:tc>
      </w:tr>
      <w:tr w:rsidR="00A86F59" w:rsidTr="004C7CB8">
        <w:trPr>
          <w:cantSplit/>
          <w:trHeight w:val="286"/>
        </w:trPr>
        <w:tc>
          <w:tcPr>
            <w:tcW w:w="10178" w:type="dxa"/>
            <w:gridSpan w:val="6"/>
            <w:vAlign w:val="center"/>
          </w:tcPr>
          <w:p w:rsidR="00A86F59" w:rsidRDefault="00A86F59" w:rsidP="00ED2952">
            <w:pPr>
              <w:jc w:val="center"/>
              <w:rPr>
                <w:b/>
                <w:color w:val="000000"/>
                <w:sz w:val="18"/>
              </w:rPr>
            </w:pPr>
            <w:r>
              <w:rPr>
                <w:b/>
                <w:color w:val="000000"/>
                <w:sz w:val="26"/>
              </w:rPr>
              <w:t>І</w:t>
            </w:r>
            <w:r w:rsidR="00134B3D">
              <w:rPr>
                <w:b/>
                <w:color w:val="000000"/>
                <w:sz w:val="26"/>
                <w:lang w:val="uk-UA"/>
              </w:rPr>
              <w:t>ІІ</w:t>
            </w:r>
            <w:r>
              <w:rPr>
                <w:b/>
                <w:color w:val="000000"/>
                <w:sz w:val="26"/>
              </w:rPr>
              <w:t xml:space="preserve">. </w:t>
            </w:r>
            <w:proofErr w:type="spellStart"/>
            <w:r>
              <w:rPr>
                <w:b/>
                <w:color w:val="000000"/>
                <w:sz w:val="26"/>
              </w:rPr>
              <w:t>Аналіз</w:t>
            </w:r>
            <w:proofErr w:type="spellEnd"/>
            <w:r>
              <w:rPr>
                <w:b/>
                <w:color w:val="000000"/>
                <w:sz w:val="26"/>
              </w:rPr>
              <w:t xml:space="preserve"> </w:t>
            </w:r>
            <w:proofErr w:type="spellStart"/>
            <w:r>
              <w:rPr>
                <w:b/>
                <w:color w:val="000000"/>
                <w:sz w:val="26"/>
              </w:rPr>
              <w:t>рентабельності</w:t>
            </w:r>
            <w:proofErr w:type="spellEnd"/>
          </w:p>
        </w:tc>
      </w:tr>
      <w:tr w:rsidR="00A86F59" w:rsidTr="004C7CB8">
        <w:trPr>
          <w:trHeight w:val="776"/>
        </w:trPr>
        <w:tc>
          <w:tcPr>
            <w:tcW w:w="424" w:type="dxa"/>
            <w:vAlign w:val="center"/>
          </w:tcPr>
          <w:p w:rsidR="00A86F59" w:rsidRPr="00855CAF" w:rsidRDefault="00855CAF" w:rsidP="00ED2952">
            <w:pPr>
              <w:jc w:val="center"/>
              <w:rPr>
                <w:b/>
                <w:color w:val="000000"/>
                <w:lang w:val="uk-UA"/>
              </w:rPr>
            </w:pPr>
            <w:r>
              <w:rPr>
                <w:b/>
                <w:color w:val="000000"/>
                <w:lang w:val="uk-UA"/>
              </w:rPr>
              <w:t>6</w:t>
            </w:r>
          </w:p>
        </w:tc>
        <w:tc>
          <w:tcPr>
            <w:tcW w:w="4394" w:type="dxa"/>
          </w:tcPr>
          <w:p w:rsidR="00A86F59" w:rsidRPr="008B3F5F" w:rsidRDefault="00A86F59" w:rsidP="00ED2952">
            <w:pPr>
              <w:pStyle w:val="9"/>
            </w:pPr>
            <w:proofErr w:type="spellStart"/>
            <w:r w:rsidRPr="008B3F5F">
              <w:t>Коефіцієнт</w:t>
            </w:r>
            <w:proofErr w:type="spellEnd"/>
            <w:r w:rsidRPr="008B3F5F">
              <w:t xml:space="preserve"> </w:t>
            </w:r>
            <w:proofErr w:type="spellStart"/>
            <w:r w:rsidRPr="008B3F5F">
              <w:t>рентабельності</w:t>
            </w:r>
            <w:proofErr w:type="spellEnd"/>
            <w:r w:rsidRPr="008B3F5F">
              <w:t xml:space="preserve"> </w:t>
            </w:r>
            <w:proofErr w:type="spellStart"/>
            <w:r w:rsidRPr="008B3F5F">
              <w:t>активі</w:t>
            </w:r>
            <w:proofErr w:type="gramStart"/>
            <w:r w:rsidRPr="008B3F5F">
              <w:t>в</w:t>
            </w:r>
            <w:proofErr w:type="spellEnd"/>
            <w:proofErr w:type="gramEnd"/>
          </w:p>
          <w:p w:rsidR="00A86F59" w:rsidRDefault="00A86F59" w:rsidP="00ED2952">
            <w:pPr>
              <w:rPr>
                <w:b/>
                <w:color w:val="000000"/>
                <w:sz w:val="22"/>
              </w:rPr>
            </w:pPr>
            <w:r w:rsidRPr="00582CFC">
              <w:rPr>
                <w:rFonts w:ascii="Arial" w:hAnsi="Arial" w:cs="Arial"/>
                <w:position w:val="-30"/>
                <w:sz w:val="19"/>
              </w:rPr>
              <w:object w:dxaOrig="4500" w:dyaOrig="680">
                <v:shape id="_x0000_i1040" type="#_x0000_t75" style="width:183.75pt;height:25.5pt" o:ole="" fillcolor="window">
                  <v:imagedata r:id="rId43" o:title=""/>
                </v:shape>
                <o:OLEObject Type="Embed" ProgID="Equation.3" ShapeID="_x0000_i1040" DrawAspect="Content" ObjectID="_1521535498" r:id="rId44"/>
              </w:object>
            </w:r>
          </w:p>
        </w:tc>
        <w:tc>
          <w:tcPr>
            <w:tcW w:w="2241" w:type="dxa"/>
          </w:tcPr>
          <w:p w:rsidR="00A86F59" w:rsidRDefault="000726A4" w:rsidP="00ED2952">
            <w:pPr>
              <w:jc w:val="center"/>
              <w:rPr>
                <w:color w:val="000000"/>
                <w:sz w:val="26"/>
              </w:rPr>
            </w:pPr>
            <w:r w:rsidRPr="00F57BFD">
              <w:rPr>
                <w:position w:val="-28"/>
                <w:sz w:val="24"/>
              </w:rPr>
              <w:object w:dxaOrig="1540" w:dyaOrig="660">
                <v:shape id="_x0000_i1041" type="#_x0000_t75" style="width:84.75pt;height:33.75pt" o:ole="" fillcolor="window">
                  <v:imagedata r:id="rId45" o:title=""/>
                </v:shape>
                <o:OLEObject Type="Embed" ProgID="Equation.3" ShapeID="_x0000_i1041" DrawAspect="Content" ObjectID="_1521535499" r:id="rId46"/>
              </w:object>
            </w:r>
          </w:p>
        </w:tc>
        <w:tc>
          <w:tcPr>
            <w:tcW w:w="1955" w:type="dxa"/>
          </w:tcPr>
          <w:p w:rsidR="00A86F59" w:rsidRDefault="00D4636F" w:rsidP="00ED2952">
            <w:pPr>
              <w:jc w:val="center"/>
              <w:rPr>
                <w:color w:val="000000"/>
                <w:sz w:val="26"/>
              </w:rPr>
            </w:pPr>
            <w:r w:rsidRPr="00F57BFD">
              <w:rPr>
                <w:position w:val="-28"/>
                <w:sz w:val="24"/>
              </w:rPr>
              <w:object w:dxaOrig="1560" w:dyaOrig="660">
                <v:shape id="_x0000_i1042" type="#_x0000_t75" style="width:86.25pt;height:33.75pt" o:ole="" fillcolor="window">
                  <v:imagedata r:id="rId47" o:title=""/>
                </v:shape>
                <o:OLEObject Type="Embed" ProgID="Equation.3" ShapeID="_x0000_i1042" DrawAspect="Content" ObjectID="_1521535500" r:id="rId48"/>
              </w:object>
            </w:r>
          </w:p>
        </w:tc>
        <w:tc>
          <w:tcPr>
            <w:tcW w:w="1164" w:type="dxa"/>
            <w:gridSpan w:val="2"/>
            <w:vAlign w:val="center"/>
          </w:tcPr>
          <w:p w:rsidR="00A86F59" w:rsidRDefault="00A86F59" w:rsidP="00ED2952">
            <w:pPr>
              <w:jc w:val="center"/>
              <w:rPr>
                <w:b/>
                <w:color w:val="000000"/>
                <w:sz w:val="18"/>
              </w:rPr>
            </w:pPr>
            <w:proofErr w:type="spellStart"/>
            <w:r>
              <w:rPr>
                <w:b/>
                <w:color w:val="000000"/>
                <w:sz w:val="18"/>
              </w:rPr>
              <w:t>Збіль-шення</w:t>
            </w:r>
            <w:proofErr w:type="spellEnd"/>
          </w:p>
        </w:tc>
      </w:tr>
    </w:tbl>
    <w:p w:rsidR="0056738A" w:rsidRDefault="00415BD7" w:rsidP="0056738A">
      <w:pPr>
        <w:ind w:firstLine="720"/>
        <w:jc w:val="both"/>
        <w:rPr>
          <w:sz w:val="24"/>
          <w:lang w:val="uk-UA"/>
        </w:rPr>
      </w:pPr>
      <w:r>
        <w:rPr>
          <w:sz w:val="24"/>
          <w:lang w:val="uk-UA"/>
        </w:rPr>
        <w:t>Коефіцієнти абсолютної 20,02</w:t>
      </w:r>
      <w:r w:rsidR="0056738A">
        <w:rPr>
          <w:sz w:val="24"/>
          <w:lang w:val="uk-UA"/>
        </w:rPr>
        <w:t xml:space="preserve">  ліквідності свідчить про достатність  коштів на розрахунковому рахунку для своєчасного погашення </w:t>
      </w:r>
      <w:proofErr w:type="spellStart"/>
      <w:r w:rsidR="0056738A">
        <w:rPr>
          <w:sz w:val="24"/>
          <w:lang w:val="uk-UA"/>
        </w:rPr>
        <w:t>корострокових</w:t>
      </w:r>
      <w:proofErr w:type="spellEnd"/>
      <w:r w:rsidR="0056738A">
        <w:rPr>
          <w:sz w:val="24"/>
          <w:lang w:val="uk-UA"/>
        </w:rPr>
        <w:t xml:space="preserve"> поточних зобов’язань  на кінець року.</w:t>
      </w:r>
    </w:p>
    <w:p w:rsidR="0056738A" w:rsidRDefault="0056738A" w:rsidP="0056738A">
      <w:pPr>
        <w:ind w:firstLine="720"/>
        <w:jc w:val="both"/>
        <w:rPr>
          <w:sz w:val="24"/>
          <w:lang w:val="uk-UA"/>
        </w:rPr>
      </w:pPr>
      <w:r>
        <w:rPr>
          <w:sz w:val="24"/>
          <w:lang w:val="uk-UA"/>
        </w:rPr>
        <w:t>Кое</w:t>
      </w:r>
      <w:r w:rsidR="00A80C6C">
        <w:rPr>
          <w:sz w:val="24"/>
          <w:lang w:val="uk-UA"/>
        </w:rPr>
        <w:t xml:space="preserve">фіцієнт загальної ліквідності  </w:t>
      </w:r>
      <w:r w:rsidR="00415BD7">
        <w:rPr>
          <w:sz w:val="24"/>
          <w:lang w:val="uk-UA"/>
        </w:rPr>
        <w:t>33,67</w:t>
      </w:r>
      <w:r>
        <w:rPr>
          <w:sz w:val="24"/>
          <w:lang w:val="uk-UA"/>
        </w:rPr>
        <w:t xml:space="preserve"> підтверджує достатність оборотних коштів  необхідних  з метою погашення  кредиторської короткострокової заборгованості</w:t>
      </w:r>
      <w:r w:rsidRPr="00B95460">
        <w:rPr>
          <w:sz w:val="24"/>
          <w:lang w:val="uk-UA"/>
        </w:rPr>
        <w:t xml:space="preserve"> </w:t>
      </w:r>
      <w:r>
        <w:rPr>
          <w:sz w:val="24"/>
          <w:lang w:val="uk-UA"/>
        </w:rPr>
        <w:t>за рахунок накопичення коштів і  вкладення їх на депозитні рахунки.</w:t>
      </w:r>
    </w:p>
    <w:p w:rsidR="0056738A" w:rsidRDefault="0056738A" w:rsidP="0056738A">
      <w:pPr>
        <w:jc w:val="both"/>
        <w:rPr>
          <w:sz w:val="24"/>
          <w:lang w:val="uk-UA"/>
        </w:rPr>
      </w:pPr>
      <w:r>
        <w:rPr>
          <w:sz w:val="24"/>
          <w:lang w:val="uk-UA"/>
        </w:rPr>
        <w:tab/>
        <w:t>Коеф</w:t>
      </w:r>
      <w:r w:rsidR="00A80C6C">
        <w:rPr>
          <w:sz w:val="24"/>
          <w:lang w:val="uk-UA"/>
        </w:rPr>
        <w:t>і</w:t>
      </w:r>
      <w:r w:rsidR="00415BD7">
        <w:rPr>
          <w:sz w:val="24"/>
          <w:lang w:val="uk-UA"/>
        </w:rPr>
        <w:t>цієнт фінансової стійкості 0,97</w:t>
      </w:r>
      <w:r w:rsidR="00A80C6C">
        <w:rPr>
          <w:sz w:val="24"/>
          <w:lang w:val="uk-UA"/>
        </w:rPr>
        <w:t>5</w:t>
      </w:r>
      <w:r>
        <w:rPr>
          <w:sz w:val="24"/>
          <w:lang w:val="uk-UA"/>
        </w:rPr>
        <w:t xml:space="preserve">  при нормативі 0,25-0,5 свідчить про незалежність товариства від зовнішніх джерел фінансування господарської діяльності.</w:t>
      </w:r>
      <w:r w:rsidRPr="0046041A">
        <w:rPr>
          <w:sz w:val="24"/>
          <w:lang w:val="uk-UA"/>
        </w:rPr>
        <w:t xml:space="preserve"> </w:t>
      </w:r>
      <w:r w:rsidR="00A80C6C">
        <w:rPr>
          <w:sz w:val="24"/>
          <w:lang w:val="uk-UA"/>
        </w:rPr>
        <w:t>Тому що, станом на 31.</w:t>
      </w:r>
      <w:r>
        <w:rPr>
          <w:sz w:val="24"/>
          <w:lang w:val="uk-UA"/>
        </w:rPr>
        <w:t>1</w:t>
      </w:r>
      <w:r w:rsidR="00415BD7">
        <w:rPr>
          <w:sz w:val="24"/>
          <w:lang w:val="uk-UA"/>
        </w:rPr>
        <w:t>2.2015</w:t>
      </w:r>
      <w:r>
        <w:rPr>
          <w:sz w:val="24"/>
          <w:lang w:val="uk-UA"/>
        </w:rPr>
        <w:t xml:space="preserve"> року  наявний власний капітал повністю забезпечений накопиченими необоротними  і оборотними  активами .</w:t>
      </w:r>
    </w:p>
    <w:p w:rsidR="0056738A" w:rsidRPr="00C9300C" w:rsidRDefault="0056738A" w:rsidP="00C9300C">
      <w:pPr>
        <w:pStyle w:val="HTML"/>
        <w:shd w:val="clear" w:color="auto" w:fill="FFFFFF"/>
        <w:jc w:val="both"/>
        <w:rPr>
          <w:rFonts w:ascii="Times New Roman" w:hAnsi="Times New Roman" w:cs="Times New Roman"/>
          <w:sz w:val="24"/>
          <w:lang w:val="uk-UA"/>
        </w:rPr>
      </w:pPr>
      <w:r>
        <w:rPr>
          <w:sz w:val="24"/>
          <w:lang w:val="uk-UA"/>
        </w:rPr>
        <w:tab/>
      </w:r>
      <w:r w:rsidRPr="00C9300C">
        <w:rPr>
          <w:rFonts w:ascii="Times New Roman" w:hAnsi="Times New Roman" w:cs="Times New Roman"/>
          <w:sz w:val="24"/>
          <w:lang w:val="uk-UA"/>
        </w:rPr>
        <w:t xml:space="preserve">Коефіцієнт структури капіталу </w:t>
      </w:r>
      <w:r w:rsidR="00415BD7" w:rsidRPr="00C9300C">
        <w:rPr>
          <w:rFonts w:ascii="Times New Roman" w:hAnsi="Times New Roman" w:cs="Times New Roman"/>
          <w:sz w:val="24"/>
          <w:lang w:val="uk-UA"/>
        </w:rPr>
        <w:t>0,026</w:t>
      </w:r>
      <w:r w:rsidRPr="00C9300C">
        <w:rPr>
          <w:rFonts w:ascii="Times New Roman" w:hAnsi="Times New Roman" w:cs="Times New Roman"/>
          <w:sz w:val="24"/>
          <w:lang w:val="uk-UA"/>
        </w:rPr>
        <w:t xml:space="preserve">  </w:t>
      </w:r>
      <w:r w:rsidR="00C9300C" w:rsidRPr="00C9300C">
        <w:rPr>
          <w:rFonts w:ascii="Times New Roman" w:hAnsi="Times New Roman" w:cs="Times New Roman"/>
          <w:color w:val="000000"/>
          <w:sz w:val="24"/>
          <w:szCs w:val="24"/>
          <w:lang w:val="uk-UA"/>
        </w:rPr>
        <w:t xml:space="preserve">характеризує фінансову стійкість підприємства і показує, яка величина залученого капіталу припадає на одну гривню власного капіталу, тобто на 1 гривню власного капіталу припадає 0,026 залучених коштів. Це </w:t>
      </w:r>
      <w:r w:rsidRPr="00C9300C">
        <w:rPr>
          <w:rFonts w:ascii="Times New Roman" w:hAnsi="Times New Roman" w:cs="Times New Roman"/>
          <w:sz w:val="24"/>
          <w:lang w:val="uk-UA"/>
        </w:rPr>
        <w:t xml:space="preserve">свідчить про достатній рівень забезпечення  товариства власними оборотними засобами і  незалежність від залученого капіталу. Тому що наявний власний капітал значно перевищує наявну короткострокову кредиторську заборгованість, яка  визначилась станом на </w:t>
      </w:r>
      <w:r w:rsidR="005C00DE" w:rsidRPr="00C9300C">
        <w:rPr>
          <w:rFonts w:ascii="Times New Roman" w:hAnsi="Times New Roman" w:cs="Times New Roman"/>
          <w:sz w:val="24"/>
          <w:lang w:val="uk-UA"/>
        </w:rPr>
        <w:t>31.</w:t>
      </w:r>
      <w:r w:rsidRPr="00C9300C">
        <w:rPr>
          <w:rFonts w:ascii="Times New Roman" w:hAnsi="Times New Roman" w:cs="Times New Roman"/>
          <w:sz w:val="24"/>
          <w:lang w:val="uk-UA"/>
        </w:rPr>
        <w:t>1</w:t>
      </w:r>
      <w:r w:rsidR="00C9300C" w:rsidRPr="00C9300C">
        <w:rPr>
          <w:rFonts w:ascii="Times New Roman" w:hAnsi="Times New Roman" w:cs="Times New Roman"/>
          <w:sz w:val="24"/>
          <w:lang w:val="uk-UA"/>
        </w:rPr>
        <w:t>2.2015</w:t>
      </w:r>
      <w:r w:rsidRPr="00C9300C">
        <w:rPr>
          <w:rFonts w:ascii="Times New Roman" w:hAnsi="Times New Roman" w:cs="Times New Roman"/>
          <w:sz w:val="24"/>
          <w:lang w:val="uk-UA"/>
        </w:rPr>
        <w:t xml:space="preserve"> року.</w:t>
      </w:r>
    </w:p>
    <w:p w:rsidR="0056738A" w:rsidRDefault="0056738A" w:rsidP="0056738A">
      <w:pPr>
        <w:ind w:firstLine="720"/>
        <w:jc w:val="both"/>
        <w:rPr>
          <w:sz w:val="24"/>
          <w:lang w:val="uk-UA"/>
        </w:rPr>
      </w:pPr>
      <w:r>
        <w:rPr>
          <w:sz w:val="24"/>
          <w:lang w:val="uk-UA"/>
        </w:rPr>
        <w:t xml:space="preserve">Коефіцієнт покриття власними оборотними засобами </w:t>
      </w:r>
      <w:r w:rsidR="002C1222">
        <w:rPr>
          <w:sz w:val="24"/>
          <w:lang w:val="uk-UA"/>
        </w:rPr>
        <w:t>32,67</w:t>
      </w:r>
      <w:r w:rsidR="00B60E16">
        <w:rPr>
          <w:sz w:val="24"/>
          <w:lang w:val="uk-UA"/>
        </w:rPr>
        <w:t xml:space="preserve"> свідчить</w:t>
      </w:r>
      <w:r>
        <w:rPr>
          <w:sz w:val="24"/>
          <w:lang w:val="uk-UA"/>
        </w:rPr>
        <w:t xml:space="preserve"> про забезпеченість власними оборотними засобами.</w:t>
      </w:r>
    </w:p>
    <w:p w:rsidR="0056738A" w:rsidRDefault="0056738A" w:rsidP="0056738A">
      <w:pPr>
        <w:ind w:firstLine="720"/>
        <w:jc w:val="both"/>
        <w:rPr>
          <w:sz w:val="24"/>
          <w:lang w:val="uk-UA"/>
        </w:rPr>
      </w:pPr>
      <w:r>
        <w:rPr>
          <w:sz w:val="24"/>
          <w:lang w:val="uk-UA"/>
        </w:rPr>
        <w:t xml:space="preserve">Коефіцієнт рентабельності активів </w:t>
      </w:r>
      <w:r w:rsidR="002C1222">
        <w:rPr>
          <w:sz w:val="24"/>
          <w:lang w:val="uk-UA"/>
        </w:rPr>
        <w:t>0,085</w:t>
      </w:r>
      <w:r>
        <w:rPr>
          <w:sz w:val="24"/>
          <w:lang w:val="uk-UA"/>
        </w:rPr>
        <w:t xml:space="preserve">  показує співвідношення фінансового результату  від господарської діяльності  до активів товариства.  Підсумки </w:t>
      </w:r>
      <w:proofErr w:type="spellStart"/>
      <w:r>
        <w:rPr>
          <w:sz w:val="24"/>
          <w:lang w:val="uk-UA"/>
        </w:rPr>
        <w:t>госпдіяльності</w:t>
      </w:r>
      <w:proofErr w:type="spellEnd"/>
      <w:r>
        <w:rPr>
          <w:sz w:val="24"/>
          <w:lang w:val="uk-UA"/>
        </w:rPr>
        <w:t xml:space="preserve"> свідчать про рентабельність використання активів . </w:t>
      </w:r>
    </w:p>
    <w:p w:rsidR="0056738A" w:rsidRDefault="0056738A" w:rsidP="0056738A">
      <w:pPr>
        <w:ind w:firstLine="720"/>
        <w:jc w:val="both"/>
        <w:rPr>
          <w:sz w:val="24"/>
          <w:lang w:val="uk-UA"/>
        </w:rPr>
      </w:pPr>
      <w:r>
        <w:rPr>
          <w:sz w:val="24"/>
          <w:lang w:val="uk-UA"/>
        </w:rPr>
        <w:t>Думка аудитора, що таке положення забезпечує фінансову незалежність ПАТ і зменшує ризик кредиторів по відношенню по довгострокових, так  і по поточних  зобов’язаннях .</w:t>
      </w:r>
    </w:p>
    <w:p w:rsidR="00C11600" w:rsidRPr="0038776A" w:rsidRDefault="002C1222" w:rsidP="00C11600">
      <w:pPr>
        <w:ind w:firstLine="567"/>
        <w:jc w:val="both"/>
        <w:rPr>
          <w:sz w:val="24"/>
          <w:szCs w:val="24"/>
          <w:lang w:val="uk-UA"/>
        </w:rPr>
      </w:pPr>
      <w:r>
        <w:rPr>
          <w:sz w:val="24"/>
          <w:szCs w:val="24"/>
          <w:lang w:val="uk-UA"/>
        </w:rPr>
        <w:t>Протягом 2015</w:t>
      </w:r>
      <w:r w:rsidR="00C11600" w:rsidRPr="0038776A">
        <w:rPr>
          <w:sz w:val="24"/>
          <w:szCs w:val="24"/>
          <w:lang w:val="uk-UA"/>
        </w:rPr>
        <w:t xml:space="preserve"> року фінансовий стан Підприємства </w:t>
      </w:r>
      <w:r>
        <w:rPr>
          <w:sz w:val="24"/>
          <w:szCs w:val="24"/>
          <w:lang w:val="uk-UA"/>
        </w:rPr>
        <w:t>у порівнянні з 2014</w:t>
      </w:r>
      <w:r w:rsidR="00880CF1">
        <w:rPr>
          <w:sz w:val="24"/>
          <w:szCs w:val="24"/>
          <w:lang w:val="uk-UA"/>
        </w:rPr>
        <w:t xml:space="preserve"> роком </w:t>
      </w:r>
      <w:r w:rsidR="00C11600" w:rsidRPr="0038776A">
        <w:rPr>
          <w:sz w:val="24"/>
          <w:szCs w:val="24"/>
          <w:lang w:val="uk-UA"/>
        </w:rPr>
        <w:t>по</w:t>
      </w:r>
      <w:r w:rsidR="00D4636F">
        <w:rPr>
          <w:sz w:val="24"/>
          <w:szCs w:val="24"/>
          <w:lang w:val="uk-UA"/>
        </w:rPr>
        <w:t>ліп</w:t>
      </w:r>
      <w:r w:rsidR="00C11600" w:rsidRPr="0038776A">
        <w:rPr>
          <w:sz w:val="24"/>
          <w:szCs w:val="24"/>
          <w:lang w:val="uk-UA"/>
        </w:rPr>
        <w:t xml:space="preserve">шився, </w:t>
      </w:r>
      <w:r w:rsidR="00D4636F">
        <w:rPr>
          <w:sz w:val="24"/>
          <w:szCs w:val="24"/>
          <w:lang w:val="uk-UA"/>
        </w:rPr>
        <w:t xml:space="preserve">і товариство </w:t>
      </w:r>
      <w:r w:rsidR="00C11600" w:rsidRPr="0038776A">
        <w:rPr>
          <w:sz w:val="24"/>
          <w:szCs w:val="24"/>
          <w:lang w:val="uk-UA"/>
        </w:rPr>
        <w:t>є платоспроможним, про що свідчать коефіцієнти загальної та абсолютної ліквідності та покриття зобов'язань власним капіталом.</w:t>
      </w:r>
    </w:p>
    <w:p w:rsidR="00C11600" w:rsidRPr="0038776A" w:rsidRDefault="00C11600" w:rsidP="00C11600">
      <w:pPr>
        <w:ind w:firstLine="567"/>
        <w:jc w:val="both"/>
        <w:rPr>
          <w:sz w:val="24"/>
          <w:szCs w:val="24"/>
          <w:lang w:val="uk-UA"/>
        </w:rPr>
      </w:pPr>
      <w:r w:rsidRPr="0038776A">
        <w:rPr>
          <w:sz w:val="24"/>
          <w:szCs w:val="24"/>
          <w:lang w:val="uk-UA"/>
        </w:rPr>
        <w:t>На думку аудитор</w:t>
      </w:r>
      <w:r>
        <w:rPr>
          <w:sz w:val="24"/>
          <w:szCs w:val="24"/>
          <w:lang w:val="uk-UA"/>
        </w:rPr>
        <w:t>ів</w:t>
      </w:r>
      <w:r w:rsidRPr="0038776A">
        <w:rPr>
          <w:sz w:val="24"/>
          <w:szCs w:val="24"/>
          <w:lang w:val="uk-UA"/>
        </w:rPr>
        <w:t xml:space="preserve">, фінансовий стан фонду стабільний, підприємство має достатньо власні кошти для ведення діяльності. </w:t>
      </w:r>
    </w:p>
    <w:p w:rsidR="00C11600" w:rsidRPr="00F156C8" w:rsidRDefault="00C11600" w:rsidP="00C11600">
      <w:pPr>
        <w:ind w:firstLine="567"/>
        <w:jc w:val="both"/>
        <w:rPr>
          <w:sz w:val="24"/>
          <w:szCs w:val="24"/>
          <w:lang w:val="uk-UA"/>
        </w:rPr>
      </w:pPr>
      <w:r>
        <w:rPr>
          <w:sz w:val="24"/>
          <w:szCs w:val="24"/>
          <w:lang w:val="uk-UA"/>
        </w:rPr>
        <w:t>Думка аудиторів,</w:t>
      </w:r>
      <w:r w:rsidRPr="00F156C8">
        <w:rPr>
          <w:sz w:val="24"/>
          <w:szCs w:val="24"/>
          <w:lang w:val="uk-UA"/>
        </w:rPr>
        <w:t xml:space="preserve"> що таке положення забезпечує фінансову незалежність ПАТ і зменшує ризик кредиторів </w:t>
      </w:r>
      <w:r>
        <w:rPr>
          <w:sz w:val="24"/>
          <w:szCs w:val="24"/>
          <w:lang w:val="uk-UA"/>
        </w:rPr>
        <w:t>по відношенню як по довгострокових</w:t>
      </w:r>
      <w:r w:rsidRPr="00F156C8">
        <w:rPr>
          <w:sz w:val="24"/>
          <w:szCs w:val="24"/>
          <w:lang w:val="uk-UA"/>
        </w:rPr>
        <w:t xml:space="preserve"> так  і по пото</w:t>
      </w:r>
      <w:r>
        <w:rPr>
          <w:sz w:val="24"/>
          <w:szCs w:val="24"/>
          <w:lang w:val="uk-UA"/>
        </w:rPr>
        <w:t>чних  зобов’язаннях</w:t>
      </w:r>
      <w:r w:rsidRPr="00F156C8">
        <w:rPr>
          <w:sz w:val="24"/>
          <w:szCs w:val="24"/>
          <w:lang w:val="uk-UA"/>
        </w:rPr>
        <w:t xml:space="preserve">. </w:t>
      </w:r>
    </w:p>
    <w:p w:rsidR="00C11600" w:rsidRPr="00F156C8" w:rsidRDefault="00C11600" w:rsidP="00C11600">
      <w:pPr>
        <w:ind w:firstLine="567"/>
        <w:jc w:val="both"/>
        <w:rPr>
          <w:b/>
          <w:bCs/>
          <w:sz w:val="24"/>
          <w:szCs w:val="24"/>
          <w:lang w:val="uk-UA"/>
        </w:rPr>
      </w:pPr>
      <w:r w:rsidRPr="00F156C8">
        <w:rPr>
          <w:b/>
          <w:bCs/>
          <w:sz w:val="24"/>
          <w:szCs w:val="24"/>
          <w:lang w:val="uk-UA"/>
        </w:rPr>
        <w:t>Іпотечне покриття іпотечних облігацій</w:t>
      </w:r>
    </w:p>
    <w:p w:rsidR="00C11600" w:rsidRDefault="00C11600" w:rsidP="00C11600">
      <w:pPr>
        <w:ind w:firstLine="567"/>
        <w:jc w:val="both"/>
        <w:rPr>
          <w:sz w:val="24"/>
          <w:szCs w:val="24"/>
          <w:lang w:val="uk-UA"/>
        </w:rPr>
      </w:pPr>
      <w:r>
        <w:rPr>
          <w:sz w:val="24"/>
          <w:szCs w:val="24"/>
          <w:lang w:val="uk-UA"/>
        </w:rPr>
        <w:t>На протязі 201</w:t>
      </w:r>
      <w:r w:rsidR="00D4636F">
        <w:rPr>
          <w:sz w:val="24"/>
          <w:szCs w:val="24"/>
          <w:lang w:val="uk-UA"/>
        </w:rPr>
        <w:t>5</w:t>
      </w:r>
      <w:r w:rsidRPr="00F156C8">
        <w:rPr>
          <w:sz w:val="24"/>
          <w:szCs w:val="24"/>
          <w:lang w:val="uk-UA"/>
        </w:rPr>
        <w:t xml:space="preserve"> року  іпотечні облігації відсутні.</w:t>
      </w:r>
    </w:p>
    <w:p w:rsidR="00A556E5" w:rsidRDefault="00A556E5" w:rsidP="00A556E5">
      <w:pPr>
        <w:pStyle w:val="20"/>
        <w:ind w:left="0" w:firstLine="360"/>
        <w:rPr>
          <w:b/>
          <w:szCs w:val="24"/>
        </w:rPr>
      </w:pPr>
      <w:r w:rsidRPr="00237185">
        <w:rPr>
          <w:b/>
          <w:szCs w:val="24"/>
        </w:rPr>
        <w:t>Забезпечення випуску  цінних паперів  відповідно до законодавства України</w:t>
      </w:r>
    </w:p>
    <w:p w:rsidR="00A556E5" w:rsidRDefault="00A556E5" w:rsidP="00A556E5">
      <w:pPr>
        <w:pStyle w:val="20"/>
        <w:ind w:left="0" w:firstLine="360"/>
        <w:rPr>
          <w:szCs w:val="24"/>
        </w:rPr>
      </w:pPr>
      <w:r w:rsidRPr="00016E6D">
        <w:rPr>
          <w:szCs w:val="24"/>
        </w:rPr>
        <w:t>Товариство</w:t>
      </w:r>
      <w:r w:rsidR="0035031C" w:rsidRPr="0035031C">
        <w:rPr>
          <w:szCs w:val="24"/>
          <w:lang w:val="ru-RU"/>
        </w:rPr>
        <w:t xml:space="preserve"> </w:t>
      </w:r>
      <w:r w:rsidR="00D4636F">
        <w:rPr>
          <w:szCs w:val="24"/>
        </w:rPr>
        <w:t>у 2015</w:t>
      </w:r>
      <w:r w:rsidR="0035031C">
        <w:rPr>
          <w:szCs w:val="24"/>
        </w:rPr>
        <w:t xml:space="preserve"> році</w:t>
      </w:r>
      <w:r w:rsidRPr="00016E6D">
        <w:rPr>
          <w:szCs w:val="24"/>
        </w:rPr>
        <w:t xml:space="preserve"> не проводило випуск цінних паперів. </w:t>
      </w:r>
    </w:p>
    <w:p w:rsidR="00C11600" w:rsidRPr="00F156C8" w:rsidRDefault="00C11600" w:rsidP="00C11600">
      <w:pPr>
        <w:ind w:firstLine="567"/>
        <w:jc w:val="both"/>
        <w:rPr>
          <w:b/>
          <w:bCs/>
          <w:sz w:val="24"/>
          <w:szCs w:val="24"/>
          <w:lang w:val="uk-UA"/>
        </w:rPr>
      </w:pPr>
      <w:r w:rsidRPr="00F156C8">
        <w:rPr>
          <w:b/>
          <w:bCs/>
          <w:sz w:val="24"/>
          <w:szCs w:val="24"/>
          <w:lang w:val="uk-UA"/>
        </w:rPr>
        <w:t>Стан виконання зобов’язань за борговими та  іпотечними цінними паперами</w:t>
      </w:r>
      <w:r>
        <w:rPr>
          <w:b/>
          <w:bCs/>
          <w:sz w:val="24"/>
          <w:szCs w:val="24"/>
          <w:lang w:val="uk-UA"/>
        </w:rPr>
        <w:t>.</w:t>
      </w:r>
    </w:p>
    <w:p w:rsidR="0035031C" w:rsidRDefault="0035031C" w:rsidP="0035031C">
      <w:pPr>
        <w:ind w:firstLine="360"/>
        <w:jc w:val="both"/>
        <w:rPr>
          <w:sz w:val="24"/>
          <w:lang w:val="uk-UA"/>
        </w:rPr>
      </w:pPr>
      <w:r>
        <w:rPr>
          <w:sz w:val="24"/>
          <w:lang w:val="uk-UA"/>
        </w:rPr>
        <w:t>У відповідності до вимог Закону України «Про акціонерні товариства» від 17.09.2008 р. № 514-</w:t>
      </w:r>
      <w:r>
        <w:rPr>
          <w:sz w:val="24"/>
          <w:lang w:val="en-US"/>
        </w:rPr>
        <w:t>VI</w:t>
      </w:r>
      <w:r>
        <w:rPr>
          <w:sz w:val="24"/>
          <w:lang w:val="uk-UA"/>
        </w:rPr>
        <w:t xml:space="preserve"> ( розділ </w:t>
      </w:r>
      <w:r>
        <w:rPr>
          <w:sz w:val="24"/>
          <w:lang w:val="en-US"/>
        </w:rPr>
        <w:t>IV</w:t>
      </w:r>
      <w:r>
        <w:rPr>
          <w:sz w:val="24"/>
          <w:lang w:val="uk-UA"/>
        </w:rPr>
        <w:t xml:space="preserve"> ст.20 п.2) для переведення випуску акцій в </w:t>
      </w:r>
      <w:proofErr w:type="spellStart"/>
      <w:r>
        <w:rPr>
          <w:sz w:val="24"/>
          <w:lang w:val="uk-UA"/>
        </w:rPr>
        <w:t>бездокументарну</w:t>
      </w:r>
      <w:proofErr w:type="spellEnd"/>
      <w:r>
        <w:rPr>
          <w:sz w:val="24"/>
          <w:lang w:val="uk-UA"/>
        </w:rPr>
        <w:t xml:space="preserve"> форму вибрано :</w:t>
      </w:r>
    </w:p>
    <w:p w:rsidR="0035031C" w:rsidRDefault="0035031C" w:rsidP="0035031C">
      <w:pPr>
        <w:jc w:val="both"/>
        <w:rPr>
          <w:sz w:val="24"/>
          <w:lang w:val="uk-UA"/>
        </w:rPr>
      </w:pPr>
      <w:r>
        <w:rPr>
          <w:sz w:val="24"/>
          <w:lang w:val="uk-UA"/>
        </w:rPr>
        <w:t xml:space="preserve">- </w:t>
      </w:r>
      <w:proofErr w:type="spellStart"/>
      <w:r>
        <w:rPr>
          <w:sz w:val="24"/>
          <w:lang w:val="uk-UA"/>
        </w:rPr>
        <w:t>депозитарій-</w:t>
      </w:r>
      <w:proofErr w:type="spellEnd"/>
      <w:r>
        <w:rPr>
          <w:sz w:val="24"/>
          <w:lang w:val="uk-UA"/>
        </w:rPr>
        <w:t xml:space="preserve"> кореспондент : ПАТ „ Національний депозитарій </w:t>
      </w:r>
      <w:proofErr w:type="spellStart"/>
      <w:r>
        <w:rPr>
          <w:sz w:val="24"/>
          <w:lang w:val="uk-UA"/>
        </w:rPr>
        <w:t>України”</w:t>
      </w:r>
      <w:proofErr w:type="spellEnd"/>
      <w:r>
        <w:rPr>
          <w:sz w:val="24"/>
          <w:lang w:val="uk-UA"/>
        </w:rPr>
        <w:t xml:space="preserve">,  </w:t>
      </w:r>
      <w:proofErr w:type="spellStart"/>
      <w:r>
        <w:rPr>
          <w:sz w:val="24"/>
          <w:lang w:val="uk-UA"/>
        </w:rPr>
        <w:t>м.Київ</w:t>
      </w:r>
      <w:proofErr w:type="spellEnd"/>
      <w:r>
        <w:rPr>
          <w:sz w:val="24"/>
          <w:lang w:val="uk-UA"/>
        </w:rPr>
        <w:t>, 01001, вул. Грінченка, 3</w:t>
      </w:r>
    </w:p>
    <w:p w:rsidR="0035031C" w:rsidRDefault="0035031C" w:rsidP="0035031C">
      <w:pPr>
        <w:jc w:val="both"/>
        <w:rPr>
          <w:sz w:val="24"/>
          <w:lang w:val="uk-UA"/>
        </w:rPr>
      </w:pPr>
      <w:r>
        <w:rPr>
          <w:sz w:val="24"/>
          <w:lang w:val="uk-UA"/>
        </w:rPr>
        <w:t xml:space="preserve">- зберігач – </w:t>
      </w:r>
      <w:r w:rsidR="00D4636F">
        <w:rPr>
          <w:sz w:val="24"/>
          <w:lang w:val="uk-UA"/>
        </w:rPr>
        <w:t>ТОВ «Фінансова компанія «Західна інвестиційна група»</w:t>
      </w:r>
      <w:r>
        <w:rPr>
          <w:sz w:val="24"/>
          <w:lang w:val="uk-UA"/>
        </w:rPr>
        <w:t xml:space="preserve"> </w:t>
      </w:r>
      <w:proofErr w:type="spellStart"/>
      <w:r>
        <w:rPr>
          <w:sz w:val="24"/>
          <w:lang w:val="uk-UA"/>
        </w:rPr>
        <w:t>м.</w:t>
      </w:r>
      <w:r w:rsidR="009579F6">
        <w:rPr>
          <w:sz w:val="24"/>
          <w:lang w:val="uk-UA"/>
        </w:rPr>
        <w:t>Івано-Франківськ</w:t>
      </w:r>
      <w:proofErr w:type="spellEnd"/>
      <w:r>
        <w:rPr>
          <w:sz w:val="24"/>
          <w:lang w:val="uk-UA"/>
        </w:rPr>
        <w:t xml:space="preserve">, 01001, </w:t>
      </w:r>
      <w:r w:rsidR="009579F6">
        <w:rPr>
          <w:sz w:val="24"/>
          <w:lang w:val="uk-UA"/>
        </w:rPr>
        <w:t xml:space="preserve">площа </w:t>
      </w:r>
      <w:proofErr w:type="spellStart"/>
      <w:r w:rsidR="009579F6">
        <w:rPr>
          <w:sz w:val="24"/>
          <w:lang w:val="uk-UA"/>
        </w:rPr>
        <w:t>мІцкевича</w:t>
      </w:r>
      <w:proofErr w:type="spellEnd"/>
      <w:r w:rsidR="009579F6">
        <w:rPr>
          <w:sz w:val="24"/>
          <w:lang w:val="uk-UA"/>
        </w:rPr>
        <w:t>, 6 офіс 5.</w:t>
      </w:r>
      <w:r>
        <w:rPr>
          <w:sz w:val="24"/>
          <w:lang w:val="uk-UA"/>
        </w:rPr>
        <w:t xml:space="preserve"> </w:t>
      </w:r>
    </w:p>
    <w:p w:rsidR="00C11600" w:rsidRPr="00F156C8" w:rsidRDefault="00C11600" w:rsidP="00C11600">
      <w:pPr>
        <w:ind w:firstLine="567"/>
        <w:jc w:val="both"/>
        <w:rPr>
          <w:b/>
          <w:bCs/>
          <w:sz w:val="24"/>
          <w:szCs w:val="24"/>
          <w:lang w:val="uk-UA"/>
        </w:rPr>
      </w:pPr>
      <w:r w:rsidRPr="00F156C8">
        <w:rPr>
          <w:b/>
          <w:bCs/>
          <w:sz w:val="24"/>
          <w:szCs w:val="24"/>
          <w:lang w:val="uk-UA"/>
        </w:rPr>
        <w:t>Активи недержавних  пенсійних фондів</w:t>
      </w:r>
    </w:p>
    <w:p w:rsidR="00C11600" w:rsidRDefault="00C11600" w:rsidP="00C11600">
      <w:pPr>
        <w:ind w:firstLine="567"/>
        <w:jc w:val="both"/>
        <w:rPr>
          <w:sz w:val="24"/>
          <w:szCs w:val="24"/>
          <w:lang w:val="uk-UA"/>
        </w:rPr>
      </w:pPr>
      <w:r w:rsidRPr="00F156C8">
        <w:rPr>
          <w:sz w:val="24"/>
          <w:szCs w:val="24"/>
          <w:lang w:val="uk-UA"/>
        </w:rPr>
        <w:lastRenderedPageBreak/>
        <w:t>Відсутні активи недержавних пенсійних фондів.</w:t>
      </w:r>
    </w:p>
    <w:p w:rsidR="00C11600" w:rsidRPr="00F156C8" w:rsidRDefault="00C11600" w:rsidP="00C11600">
      <w:pPr>
        <w:ind w:firstLine="567"/>
        <w:jc w:val="both"/>
        <w:rPr>
          <w:b/>
          <w:bCs/>
          <w:sz w:val="24"/>
          <w:szCs w:val="24"/>
          <w:lang w:val="uk-UA"/>
        </w:rPr>
      </w:pPr>
      <w:r>
        <w:rPr>
          <w:b/>
          <w:bCs/>
          <w:sz w:val="24"/>
          <w:szCs w:val="24"/>
          <w:lang w:val="uk-UA"/>
        </w:rPr>
        <w:t>Розкриття інформації про дії</w:t>
      </w:r>
      <w:r w:rsidRPr="00F156C8">
        <w:rPr>
          <w:b/>
          <w:bCs/>
          <w:sz w:val="24"/>
          <w:szCs w:val="24"/>
          <w:lang w:val="uk-UA"/>
        </w:rPr>
        <w:t>, які можуть вплинути на фінансово-господарський стан емітента та вартість цінних паперів товариства</w:t>
      </w:r>
      <w:r>
        <w:rPr>
          <w:b/>
          <w:bCs/>
          <w:sz w:val="24"/>
          <w:szCs w:val="24"/>
          <w:lang w:val="uk-UA"/>
        </w:rPr>
        <w:t>.</w:t>
      </w:r>
    </w:p>
    <w:p w:rsidR="00C11600" w:rsidRDefault="00C11600" w:rsidP="00C11600">
      <w:pPr>
        <w:ind w:left="360" w:firstLine="567"/>
        <w:jc w:val="both"/>
        <w:rPr>
          <w:sz w:val="24"/>
          <w:szCs w:val="24"/>
          <w:lang w:val="uk-UA"/>
        </w:rPr>
      </w:pPr>
      <w:r w:rsidRPr="00F156C8">
        <w:rPr>
          <w:sz w:val="24"/>
          <w:szCs w:val="24"/>
          <w:lang w:val="uk-UA"/>
        </w:rPr>
        <w:t>Протягом 201</w:t>
      </w:r>
      <w:r w:rsidR="009579F6">
        <w:rPr>
          <w:sz w:val="24"/>
          <w:szCs w:val="24"/>
          <w:lang w:val="uk-UA"/>
        </w:rPr>
        <w:t>5</w:t>
      </w:r>
      <w:r w:rsidRPr="00F156C8">
        <w:rPr>
          <w:sz w:val="24"/>
          <w:szCs w:val="24"/>
          <w:lang w:val="uk-UA"/>
        </w:rPr>
        <w:t xml:space="preserve"> року в товаристві не відбулись</w:t>
      </w:r>
      <w:r>
        <w:rPr>
          <w:sz w:val="24"/>
          <w:szCs w:val="24"/>
          <w:lang w:val="uk-UA"/>
        </w:rPr>
        <w:t xml:space="preserve"> дії, які визначені ст. 41 ЗУ «</w:t>
      </w:r>
      <w:r w:rsidRPr="00F156C8">
        <w:rPr>
          <w:sz w:val="24"/>
          <w:szCs w:val="24"/>
          <w:lang w:val="uk-UA"/>
        </w:rPr>
        <w:t xml:space="preserve">Про цінні папери та фондовий </w:t>
      </w:r>
      <w:r>
        <w:rPr>
          <w:sz w:val="24"/>
          <w:szCs w:val="24"/>
          <w:lang w:val="uk-UA"/>
        </w:rPr>
        <w:t>ринок</w:t>
      </w:r>
      <w:r>
        <w:rPr>
          <w:sz w:val="24"/>
          <w:szCs w:val="24"/>
        </w:rPr>
        <w:t>»</w:t>
      </w:r>
      <w:r w:rsidRPr="00F156C8">
        <w:rPr>
          <w:sz w:val="24"/>
          <w:szCs w:val="24"/>
          <w:lang w:val="uk-UA"/>
        </w:rPr>
        <w:t xml:space="preserve"> </w:t>
      </w:r>
      <w:r>
        <w:rPr>
          <w:sz w:val="24"/>
          <w:szCs w:val="24"/>
          <w:lang w:val="uk-UA"/>
        </w:rPr>
        <w:t>від 23.02.2006 року за № 3480-</w:t>
      </w:r>
      <w:r>
        <w:rPr>
          <w:sz w:val="24"/>
          <w:szCs w:val="24"/>
          <w:lang w:val="hu-HU"/>
        </w:rPr>
        <w:t>IV</w:t>
      </w:r>
      <w:r w:rsidRPr="00F156C8">
        <w:rPr>
          <w:sz w:val="24"/>
          <w:szCs w:val="24"/>
          <w:lang w:val="uk-UA"/>
        </w:rPr>
        <w:t xml:space="preserve"> зі змінами та доповненнями. </w:t>
      </w:r>
    </w:p>
    <w:p w:rsidR="00C11600" w:rsidRPr="00406A51" w:rsidRDefault="00C11600" w:rsidP="00C11600">
      <w:pPr>
        <w:pStyle w:val="ae"/>
      </w:pPr>
      <w:r w:rsidRPr="00406A51">
        <w:t>Розкриття інформації щодо наявності суттєвих невідповідностей між фінансовою звітністю та іншою інформацією, що розкривається емітентом цінних паперів та подається разом з фінансовою звітністю</w:t>
      </w:r>
    </w:p>
    <w:p w:rsidR="00C11600" w:rsidRDefault="00C11600" w:rsidP="00C11600">
      <w:pPr>
        <w:pStyle w:val="ae"/>
        <w:rPr>
          <w:b w:val="0"/>
          <w:bCs w:val="0"/>
        </w:rPr>
      </w:pPr>
      <w:r w:rsidRPr="00406A51">
        <w:rPr>
          <w:b w:val="0"/>
          <w:bCs w:val="0"/>
        </w:rPr>
        <w:t>На підставі наданих до аудиторської перевірки документів нами не виявлено суттєвих невідповідностей між фінансовою звітністю, що підлягала аудиту, та іншою інформацією, що розкривається емітентом цінних паперів та подається до НКЦПФР разом з фінансовою звітністю.</w:t>
      </w:r>
    </w:p>
    <w:p w:rsidR="00C11600" w:rsidRPr="00ED5F4D" w:rsidRDefault="00C11600" w:rsidP="00C11600">
      <w:pPr>
        <w:ind w:firstLine="720"/>
        <w:jc w:val="both"/>
        <w:rPr>
          <w:b/>
          <w:bCs/>
          <w:sz w:val="24"/>
          <w:szCs w:val="24"/>
          <w:lang w:val="uk-UA"/>
        </w:rPr>
      </w:pPr>
      <w:r w:rsidRPr="00ED5F4D">
        <w:rPr>
          <w:b/>
          <w:bCs/>
          <w:sz w:val="24"/>
          <w:szCs w:val="24"/>
          <w:lang w:val="uk-UA"/>
        </w:rPr>
        <w:t>Виконання значних правочинів</w:t>
      </w:r>
    </w:p>
    <w:p w:rsidR="00C11600" w:rsidRPr="00ED5F4D" w:rsidRDefault="00C11600" w:rsidP="00C11600">
      <w:pPr>
        <w:ind w:firstLine="720"/>
        <w:jc w:val="both"/>
        <w:rPr>
          <w:sz w:val="24"/>
          <w:szCs w:val="24"/>
          <w:lang w:val="uk-UA"/>
        </w:rPr>
      </w:pPr>
      <w:r w:rsidRPr="00ED5F4D">
        <w:rPr>
          <w:sz w:val="24"/>
          <w:szCs w:val="24"/>
          <w:lang w:val="uk-UA"/>
        </w:rPr>
        <w:t>В ході аудиту встановлено, що за рік, що закінчився 31 грудня  201</w:t>
      </w:r>
      <w:r w:rsidR="009579F6">
        <w:rPr>
          <w:sz w:val="24"/>
          <w:szCs w:val="24"/>
          <w:lang w:val="uk-UA"/>
        </w:rPr>
        <w:t>5</w:t>
      </w:r>
      <w:r w:rsidRPr="00ED5F4D">
        <w:rPr>
          <w:sz w:val="24"/>
          <w:szCs w:val="24"/>
          <w:lang w:val="uk-UA"/>
        </w:rPr>
        <w:t xml:space="preserve"> року  вчинення значних правочинів (на суму десять і більше відсотків вартості активів Товариства) не здійснювалося.</w:t>
      </w:r>
    </w:p>
    <w:p w:rsidR="00C11600" w:rsidRPr="00406A51" w:rsidRDefault="00C11600" w:rsidP="00C11600">
      <w:pPr>
        <w:pStyle w:val="ae"/>
      </w:pPr>
      <w:r w:rsidRPr="00406A51">
        <w:t>Ідентифікація та оцінка ризиків суттєвого викривлення фінансової звітності внаслідок шахрайства проводилась відповідно до МСА 240 «Відповідальність аудитора, що стосується шахрайства, при аудиті фінансової звітності».</w:t>
      </w:r>
    </w:p>
    <w:p w:rsidR="00C11600" w:rsidRPr="001D5FC1" w:rsidRDefault="00C11600" w:rsidP="00C11600">
      <w:pPr>
        <w:pStyle w:val="ae"/>
        <w:rPr>
          <w:b w:val="0"/>
          <w:bCs w:val="0"/>
        </w:rPr>
      </w:pPr>
      <w:r w:rsidRPr="001D5FC1">
        <w:rPr>
          <w:b w:val="0"/>
          <w:bCs w:val="0"/>
        </w:rPr>
        <w:t>Під час аудиту ми не знайшли фактів, тверджень про шахрайство, які б могли привернути нашу увагу.</w:t>
      </w:r>
    </w:p>
    <w:p w:rsidR="00C11600" w:rsidRPr="001D5FC1" w:rsidRDefault="00C11600" w:rsidP="00C11600">
      <w:pPr>
        <w:pStyle w:val="ae"/>
        <w:rPr>
          <w:b w:val="0"/>
          <w:bCs w:val="0"/>
        </w:rPr>
      </w:pPr>
      <w:r w:rsidRPr="001D5FC1">
        <w:rPr>
          <w:b w:val="0"/>
          <w:bCs w:val="0"/>
        </w:rPr>
        <w:t>На нашу думку, заходи контролю, які застосував та яких дотримувався управлінський персонал компанії для запобігання й виявлення шахрайства, є відповідними та ефективними.</w:t>
      </w:r>
    </w:p>
    <w:p w:rsidR="00C11600" w:rsidRDefault="00C11600" w:rsidP="00C11600">
      <w:pPr>
        <w:ind w:firstLine="567"/>
        <w:jc w:val="both"/>
        <w:rPr>
          <w:b/>
          <w:bCs/>
          <w:sz w:val="24"/>
          <w:szCs w:val="24"/>
          <w:lang w:val="uk-UA"/>
        </w:rPr>
      </w:pPr>
      <w:r w:rsidRPr="006130CC">
        <w:rPr>
          <w:b/>
          <w:bCs/>
          <w:sz w:val="24"/>
          <w:szCs w:val="24"/>
          <w:lang w:val="uk-UA"/>
        </w:rPr>
        <w:t>Звіт щодо результатів виконання додаткових вимог, визначених «Вимогами до аудиторського висновку при розкритті інформації емітентами цінних паперів  (крім емітентів облігацій місцевої позики)» затверджених рішенням Д</w:t>
      </w:r>
      <w:r>
        <w:rPr>
          <w:b/>
          <w:bCs/>
          <w:sz w:val="24"/>
          <w:szCs w:val="24"/>
          <w:lang w:val="uk-UA"/>
        </w:rPr>
        <w:t>КЦПФР від 08.10.2013 року № 2187</w:t>
      </w:r>
      <w:r w:rsidRPr="006130CC">
        <w:rPr>
          <w:b/>
          <w:bCs/>
          <w:sz w:val="24"/>
          <w:szCs w:val="24"/>
          <w:lang w:val="uk-UA"/>
        </w:rPr>
        <w:t>:</w:t>
      </w:r>
    </w:p>
    <w:p w:rsidR="00C11600" w:rsidRDefault="00C11600" w:rsidP="00C11600">
      <w:pPr>
        <w:ind w:firstLine="567"/>
        <w:jc w:val="both"/>
        <w:rPr>
          <w:sz w:val="24"/>
          <w:szCs w:val="24"/>
          <w:lang w:val="uk-UA"/>
        </w:rPr>
      </w:pPr>
      <w:r>
        <w:rPr>
          <w:sz w:val="24"/>
          <w:szCs w:val="24"/>
          <w:lang w:val="uk-UA"/>
        </w:rPr>
        <w:t>Метою виконання процедур щодо корпоративного управління, відповідно до Закону України «Про акціонерні товариства» було отримання доказів, які дозволяють сформувати судження щодо:</w:t>
      </w:r>
    </w:p>
    <w:p w:rsidR="00C11600" w:rsidRDefault="00C11600" w:rsidP="00C11600">
      <w:pPr>
        <w:numPr>
          <w:ilvl w:val="0"/>
          <w:numId w:val="26"/>
        </w:numPr>
        <w:jc w:val="both"/>
        <w:rPr>
          <w:sz w:val="24"/>
          <w:szCs w:val="24"/>
          <w:lang w:val="uk-UA"/>
        </w:rPr>
      </w:pPr>
      <w:r>
        <w:rPr>
          <w:sz w:val="24"/>
          <w:szCs w:val="24"/>
          <w:lang w:val="uk-UA"/>
        </w:rPr>
        <w:t>Відповідності системи корпоративного управління у товаристві вимогам Закону України «Про акціонерні товариства» та вимогам Статуту;</w:t>
      </w:r>
    </w:p>
    <w:p w:rsidR="00C11600" w:rsidRDefault="00C11600" w:rsidP="00C11600">
      <w:pPr>
        <w:numPr>
          <w:ilvl w:val="0"/>
          <w:numId w:val="26"/>
        </w:numPr>
        <w:ind w:left="0" w:firstLine="567"/>
        <w:jc w:val="both"/>
        <w:rPr>
          <w:sz w:val="24"/>
          <w:szCs w:val="24"/>
          <w:lang w:val="uk-UA"/>
        </w:rPr>
      </w:pPr>
      <w:r>
        <w:rPr>
          <w:sz w:val="24"/>
          <w:szCs w:val="24"/>
          <w:lang w:val="uk-UA"/>
        </w:rPr>
        <w:t>Відповідного подання інформації про стан корпоративного управління у розділі «Інформація про стан корпоративного управління» річного звіту акціонерного товариства, який складається згідно до Вимог Положення про розкриття інформації емітентами цінних паперів, затвердженого рішенням комісії № 1591 від 19.12.2006, зареєстрованого в Міністерстві юстиції України 05.02.2007 № 97/13364.</w:t>
      </w:r>
    </w:p>
    <w:p w:rsidR="00C11600" w:rsidRDefault="00C11600" w:rsidP="00C11600">
      <w:pPr>
        <w:jc w:val="both"/>
        <w:rPr>
          <w:sz w:val="24"/>
          <w:szCs w:val="24"/>
          <w:lang w:val="uk-UA"/>
        </w:rPr>
      </w:pPr>
      <w:r>
        <w:rPr>
          <w:sz w:val="24"/>
          <w:szCs w:val="24"/>
          <w:lang w:val="uk-UA"/>
        </w:rPr>
        <w:t>Формування складу органів корпоративного управління акціонерного товариства «</w:t>
      </w:r>
      <w:r w:rsidR="009B7E0C">
        <w:rPr>
          <w:sz w:val="24"/>
          <w:szCs w:val="24"/>
          <w:lang w:val="uk-UA"/>
        </w:rPr>
        <w:t>Мукачівське ПМТП ІЕП</w:t>
      </w:r>
      <w:r>
        <w:rPr>
          <w:sz w:val="24"/>
          <w:szCs w:val="24"/>
          <w:lang w:val="uk-UA"/>
        </w:rPr>
        <w:t>» здійснюється відповідно до:</w:t>
      </w:r>
    </w:p>
    <w:p w:rsidR="00C11600" w:rsidRPr="00D40995" w:rsidRDefault="00C11600" w:rsidP="00C11600">
      <w:pPr>
        <w:numPr>
          <w:ilvl w:val="0"/>
          <w:numId w:val="6"/>
        </w:numPr>
        <w:jc w:val="both"/>
        <w:rPr>
          <w:color w:val="000000" w:themeColor="text1"/>
          <w:sz w:val="24"/>
          <w:szCs w:val="24"/>
          <w:lang w:val="uk-UA"/>
        </w:rPr>
      </w:pPr>
      <w:r w:rsidRPr="00D40995">
        <w:rPr>
          <w:color w:val="000000" w:themeColor="text1"/>
          <w:sz w:val="24"/>
          <w:szCs w:val="24"/>
          <w:lang w:val="uk-UA"/>
        </w:rPr>
        <w:t xml:space="preserve">Статуту, затвердженого </w:t>
      </w:r>
      <w:r w:rsidR="00D40995" w:rsidRPr="00D40995">
        <w:rPr>
          <w:color w:val="000000" w:themeColor="text1"/>
          <w:sz w:val="24"/>
          <w:szCs w:val="24"/>
          <w:lang w:val="uk-UA"/>
        </w:rPr>
        <w:t>06.04.2012р.</w:t>
      </w:r>
    </w:p>
    <w:p w:rsidR="00C11600" w:rsidRPr="00D40995" w:rsidRDefault="00C11600" w:rsidP="00C11600">
      <w:pPr>
        <w:numPr>
          <w:ilvl w:val="0"/>
          <w:numId w:val="6"/>
        </w:numPr>
        <w:jc w:val="both"/>
        <w:rPr>
          <w:color w:val="000000" w:themeColor="text1"/>
          <w:sz w:val="24"/>
          <w:szCs w:val="24"/>
          <w:lang w:val="uk-UA"/>
        </w:rPr>
      </w:pPr>
      <w:r w:rsidRPr="00D40995">
        <w:rPr>
          <w:color w:val="000000" w:themeColor="text1"/>
          <w:sz w:val="24"/>
          <w:szCs w:val="24"/>
          <w:lang w:val="uk-UA"/>
        </w:rPr>
        <w:t>Рішення загальних зборів акціонерного товарист</w:t>
      </w:r>
      <w:r w:rsidR="00D40995" w:rsidRPr="00D40995">
        <w:rPr>
          <w:color w:val="000000" w:themeColor="text1"/>
          <w:sz w:val="24"/>
          <w:szCs w:val="24"/>
          <w:lang w:val="uk-UA"/>
        </w:rPr>
        <w:t>ва  (протокол № 1/12 від 29.03.2012</w:t>
      </w:r>
      <w:r w:rsidRPr="00D40995">
        <w:rPr>
          <w:color w:val="000000" w:themeColor="text1"/>
          <w:sz w:val="24"/>
          <w:szCs w:val="24"/>
          <w:lang w:val="uk-UA"/>
        </w:rPr>
        <w:t xml:space="preserve"> року).</w:t>
      </w:r>
    </w:p>
    <w:p w:rsidR="00C11600" w:rsidRDefault="00C11600" w:rsidP="00C11600">
      <w:pPr>
        <w:jc w:val="both"/>
        <w:rPr>
          <w:sz w:val="24"/>
          <w:szCs w:val="24"/>
          <w:lang w:val="uk-UA"/>
        </w:rPr>
      </w:pPr>
      <w:r>
        <w:rPr>
          <w:sz w:val="24"/>
          <w:szCs w:val="24"/>
          <w:lang w:val="uk-UA"/>
        </w:rPr>
        <w:t>Протягом звітного року в акціонерному товаристві функціонували наступні органи корпоративного управління:</w:t>
      </w:r>
    </w:p>
    <w:p w:rsidR="00C11600" w:rsidRDefault="00C11600" w:rsidP="00C11600">
      <w:pPr>
        <w:numPr>
          <w:ilvl w:val="0"/>
          <w:numId w:val="6"/>
        </w:numPr>
        <w:jc w:val="both"/>
        <w:rPr>
          <w:sz w:val="24"/>
          <w:szCs w:val="24"/>
          <w:lang w:val="uk-UA"/>
        </w:rPr>
      </w:pPr>
      <w:r>
        <w:rPr>
          <w:sz w:val="24"/>
          <w:szCs w:val="24"/>
          <w:lang w:val="uk-UA"/>
        </w:rPr>
        <w:t>Загальні збори акціонерів;</w:t>
      </w:r>
    </w:p>
    <w:p w:rsidR="00C11600" w:rsidRDefault="00C11600" w:rsidP="00C11600">
      <w:pPr>
        <w:numPr>
          <w:ilvl w:val="0"/>
          <w:numId w:val="6"/>
        </w:numPr>
        <w:jc w:val="both"/>
        <w:rPr>
          <w:sz w:val="24"/>
          <w:szCs w:val="24"/>
          <w:lang w:val="uk-UA"/>
        </w:rPr>
      </w:pPr>
      <w:r>
        <w:rPr>
          <w:sz w:val="24"/>
          <w:szCs w:val="24"/>
          <w:lang w:val="uk-UA"/>
        </w:rPr>
        <w:t>Наглядова рада;</w:t>
      </w:r>
    </w:p>
    <w:p w:rsidR="00C11600" w:rsidRDefault="00C11600" w:rsidP="00C11600">
      <w:pPr>
        <w:numPr>
          <w:ilvl w:val="0"/>
          <w:numId w:val="6"/>
        </w:numPr>
        <w:jc w:val="both"/>
        <w:rPr>
          <w:sz w:val="24"/>
          <w:szCs w:val="24"/>
          <w:lang w:val="uk-UA"/>
        </w:rPr>
      </w:pPr>
      <w:r>
        <w:rPr>
          <w:sz w:val="24"/>
          <w:szCs w:val="24"/>
          <w:lang w:val="uk-UA"/>
        </w:rPr>
        <w:t>Директор;</w:t>
      </w:r>
    </w:p>
    <w:p w:rsidR="00C11600" w:rsidRDefault="00C11600" w:rsidP="00C11600">
      <w:pPr>
        <w:numPr>
          <w:ilvl w:val="0"/>
          <w:numId w:val="6"/>
        </w:numPr>
        <w:jc w:val="both"/>
        <w:rPr>
          <w:sz w:val="24"/>
          <w:szCs w:val="24"/>
          <w:lang w:val="uk-UA"/>
        </w:rPr>
      </w:pPr>
      <w:r>
        <w:rPr>
          <w:sz w:val="24"/>
          <w:szCs w:val="24"/>
          <w:lang w:val="uk-UA"/>
        </w:rPr>
        <w:t>Ревізійна комісія.</w:t>
      </w:r>
    </w:p>
    <w:p w:rsidR="00C11600" w:rsidRDefault="00C11600" w:rsidP="00C11600">
      <w:pPr>
        <w:ind w:firstLine="567"/>
        <w:jc w:val="both"/>
        <w:rPr>
          <w:sz w:val="24"/>
          <w:szCs w:val="24"/>
          <w:lang w:val="uk-UA"/>
        </w:rPr>
      </w:pPr>
      <w:r>
        <w:rPr>
          <w:sz w:val="24"/>
          <w:szCs w:val="24"/>
          <w:lang w:val="uk-UA"/>
        </w:rPr>
        <w:t>Створення служби внутрішнього аудиту не передбачено внутрішніми документами акціонерного товариства.</w:t>
      </w:r>
    </w:p>
    <w:p w:rsidR="006D61A7" w:rsidRDefault="00C11600" w:rsidP="00C11600">
      <w:pPr>
        <w:ind w:firstLine="567"/>
        <w:jc w:val="both"/>
        <w:rPr>
          <w:color w:val="FF0000"/>
          <w:sz w:val="24"/>
          <w:szCs w:val="24"/>
          <w:lang w:val="uk-UA"/>
        </w:rPr>
      </w:pPr>
      <w:r>
        <w:rPr>
          <w:sz w:val="24"/>
          <w:szCs w:val="24"/>
          <w:lang w:val="uk-UA"/>
        </w:rPr>
        <w:t xml:space="preserve">Щорічні загальні збори акціонерів проводились в термін, визначений Законом України «Про акціонерні товариства» </w:t>
      </w:r>
      <w:r w:rsidRPr="009579F6">
        <w:rPr>
          <w:sz w:val="24"/>
          <w:szCs w:val="24"/>
          <w:lang w:val="uk-UA"/>
        </w:rPr>
        <w:t xml:space="preserve">— </w:t>
      </w:r>
      <w:r w:rsidR="009579F6" w:rsidRPr="009579F6">
        <w:rPr>
          <w:sz w:val="24"/>
          <w:szCs w:val="24"/>
          <w:lang w:val="uk-UA"/>
        </w:rPr>
        <w:t>до 3</w:t>
      </w:r>
      <w:r w:rsidRPr="009579F6">
        <w:rPr>
          <w:sz w:val="24"/>
          <w:szCs w:val="24"/>
          <w:lang w:val="uk-UA"/>
        </w:rPr>
        <w:t>0 квітня.</w:t>
      </w:r>
    </w:p>
    <w:p w:rsidR="00C11600" w:rsidRDefault="00C11600" w:rsidP="00C11600">
      <w:pPr>
        <w:ind w:firstLine="567"/>
        <w:jc w:val="both"/>
        <w:rPr>
          <w:sz w:val="24"/>
          <w:szCs w:val="24"/>
          <w:lang w:val="uk-UA"/>
        </w:rPr>
      </w:pPr>
      <w:r>
        <w:rPr>
          <w:sz w:val="24"/>
          <w:szCs w:val="24"/>
          <w:lang w:val="uk-UA"/>
        </w:rPr>
        <w:lastRenderedPageBreak/>
        <w:t>Протягом звітного року директор здійснював поточне управління фінансово-господарською діяльністю в межах повноважень, які встановлено Статутом акціонерного товариства.</w:t>
      </w:r>
    </w:p>
    <w:p w:rsidR="00C11600" w:rsidRDefault="00C11600" w:rsidP="00C11600">
      <w:pPr>
        <w:ind w:firstLine="567"/>
        <w:jc w:val="both"/>
        <w:rPr>
          <w:sz w:val="24"/>
          <w:szCs w:val="24"/>
          <w:lang w:val="uk-UA"/>
        </w:rPr>
      </w:pPr>
      <w:r>
        <w:rPr>
          <w:sz w:val="24"/>
          <w:szCs w:val="24"/>
          <w:lang w:val="uk-UA"/>
        </w:rPr>
        <w:t>За результатами виконаних процедур перевірки стану корпоративного управління, відповідно до Закону України «Про акціонерні товариства» можна зробити висновок:</w:t>
      </w:r>
    </w:p>
    <w:p w:rsidR="00C11600" w:rsidRDefault="00C11600" w:rsidP="00C11600">
      <w:pPr>
        <w:numPr>
          <w:ilvl w:val="0"/>
          <w:numId w:val="27"/>
        </w:numPr>
        <w:jc w:val="both"/>
        <w:rPr>
          <w:sz w:val="24"/>
          <w:szCs w:val="24"/>
          <w:lang w:val="uk-UA"/>
        </w:rPr>
      </w:pPr>
      <w:r>
        <w:rPr>
          <w:sz w:val="24"/>
          <w:szCs w:val="24"/>
          <w:lang w:val="uk-UA"/>
        </w:rPr>
        <w:t>Прийнята та функціонуюча система корпоративного управління у товаристві відповідає вимогам Закону України «Про акціонерні товариства» та вимогам Статуту;</w:t>
      </w:r>
    </w:p>
    <w:p w:rsidR="00C11600" w:rsidRDefault="00C11600" w:rsidP="00C11600">
      <w:pPr>
        <w:numPr>
          <w:ilvl w:val="0"/>
          <w:numId w:val="27"/>
        </w:numPr>
        <w:jc w:val="both"/>
        <w:rPr>
          <w:sz w:val="24"/>
          <w:szCs w:val="24"/>
          <w:lang w:val="uk-UA"/>
        </w:rPr>
      </w:pPr>
      <w:r>
        <w:rPr>
          <w:sz w:val="24"/>
          <w:szCs w:val="24"/>
          <w:lang w:val="uk-UA"/>
        </w:rPr>
        <w:t>«Інформація про стан корпоративного управління», наведена у річному фінансовому звіті, складена в усіх суттєвих аспектах відповідно до вимог Положення про розкриття інформації емітентами цінних паперів, затвердженого рішенням Комісії № 1591 від 19.12.2006, зареєстрованого в Міністерстві юстиції України 05.02.2007 за № 97/13364.</w:t>
      </w:r>
    </w:p>
    <w:p w:rsidR="00855ECD" w:rsidRPr="00263026" w:rsidRDefault="00855ECD" w:rsidP="00855ECD">
      <w:pPr>
        <w:pStyle w:val="western"/>
        <w:rPr>
          <w:lang w:val="uk-UA"/>
        </w:rPr>
      </w:pPr>
      <w:r w:rsidRPr="00263026">
        <w:rPr>
          <w:lang w:val="uk-UA"/>
        </w:rPr>
        <w:t xml:space="preserve">Директор ПП АФ «Бухгалтерія і Аудит» </w:t>
      </w:r>
      <w:r w:rsidR="00FB3A6D">
        <w:rPr>
          <w:lang w:val="uk-UA"/>
        </w:rPr>
        <w:tab/>
      </w:r>
      <w:r w:rsidR="00FB3A6D">
        <w:rPr>
          <w:lang w:val="uk-UA"/>
        </w:rPr>
        <w:tab/>
      </w:r>
      <w:r w:rsidR="00FB3A6D">
        <w:rPr>
          <w:lang w:val="uk-UA"/>
        </w:rPr>
        <w:tab/>
      </w:r>
      <w:r w:rsidRPr="00263026">
        <w:rPr>
          <w:lang w:val="uk-UA"/>
        </w:rPr>
        <w:t>Г.Й.Попович</w:t>
      </w:r>
    </w:p>
    <w:sectPr w:rsidR="00855ECD" w:rsidRPr="00263026" w:rsidSect="00AA7FEC">
      <w:pgSz w:w="11906" w:h="16838" w:code="9"/>
      <w:pgMar w:top="567" w:right="707" w:bottom="1134" w:left="1800"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E6DA1"/>
    <w:multiLevelType w:val="singleLevel"/>
    <w:tmpl w:val="233ABE64"/>
    <w:lvl w:ilvl="0">
      <w:numFmt w:val="bullet"/>
      <w:lvlText w:val="-"/>
      <w:lvlJc w:val="left"/>
      <w:pPr>
        <w:tabs>
          <w:tab w:val="num" w:pos="360"/>
        </w:tabs>
        <w:ind w:left="360" w:hanging="360"/>
      </w:pPr>
      <w:rPr>
        <w:rFonts w:hint="default"/>
      </w:rPr>
    </w:lvl>
  </w:abstractNum>
  <w:abstractNum w:abstractNumId="1">
    <w:nsid w:val="1B467AD3"/>
    <w:multiLevelType w:val="hybridMultilevel"/>
    <w:tmpl w:val="527CD924"/>
    <w:lvl w:ilvl="0" w:tplc="EB1E739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297504"/>
    <w:multiLevelType w:val="multilevel"/>
    <w:tmpl w:val="FA88EF9A"/>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D283091"/>
    <w:multiLevelType w:val="singleLevel"/>
    <w:tmpl w:val="D37E361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2D7F178D"/>
    <w:multiLevelType w:val="multilevel"/>
    <w:tmpl w:val="7A720B78"/>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2FF8054E"/>
    <w:multiLevelType w:val="hybridMultilevel"/>
    <w:tmpl w:val="0E0AD4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1AA0B86"/>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345B547C"/>
    <w:multiLevelType w:val="multilevel"/>
    <w:tmpl w:val="C38EAAC2"/>
    <w:lvl w:ilvl="0">
      <w:start w:val="6"/>
      <w:numFmt w:val="decimal"/>
      <w:lvlText w:val="%1."/>
      <w:lvlJc w:val="left"/>
      <w:pPr>
        <w:tabs>
          <w:tab w:val="num" w:pos="525"/>
        </w:tabs>
        <w:ind w:left="525" w:hanging="525"/>
      </w:pPr>
      <w:rPr>
        <w:rFonts w:hint="default"/>
      </w:rPr>
    </w:lvl>
    <w:lvl w:ilvl="1">
      <w:start w:val="1"/>
      <w:numFmt w:val="decimal"/>
      <w:lvlText w:val="%1.%2."/>
      <w:lvlJc w:val="left"/>
      <w:pPr>
        <w:tabs>
          <w:tab w:val="num" w:pos="915"/>
        </w:tabs>
        <w:ind w:left="915" w:hanging="525"/>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1890"/>
        </w:tabs>
        <w:ind w:left="1890" w:hanging="72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030"/>
        </w:tabs>
        <w:ind w:left="3030" w:hanging="1080"/>
      </w:pPr>
      <w:rPr>
        <w:rFonts w:hint="default"/>
      </w:rPr>
    </w:lvl>
    <w:lvl w:ilvl="6">
      <w:start w:val="1"/>
      <w:numFmt w:val="decimal"/>
      <w:lvlText w:val="%1.%2.%3.%4.%5.%6.%7."/>
      <w:lvlJc w:val="left"/>
      <w:pPr>
        <w:tabs>
          <w:tab w:val="num" w:pos="3420"/>
        </w:tabs>
        <w:ind w:left="3420" w:hanging="1080"/>
      </w:pPr>
      <w:rPr>
        <w:rFonts w:hint="default"/>
      </w:rPr>
    </w:lvl>
    <w:lvl w:ilvl="7">
      <w:start w:val="1"/>
      <w:numFmt w:val="decimal"/>
      <w:lvlText w:val="%1.%2.%3.%4.%5.%6.%7.%8."/>
      <w:lvlJc w:val="left"/>
      <w:pPr>
        <w:tabs>
          <w:tab w:val="num" w:pos="4170"/>
        </w:tabs>
        <w:ind w:left="4170" w:hanging="1440"/>
      </w:pPr>
      <w:rPr>
        <w:rFonts w:hint="default"/>
      </w:rPr>
    </w:lvl>
    <w:lvl w:ilvl="8">
      <w:start w:val="1"/>
      <w:numFmt w:val="decimal"/>
      <w:lvlText w:val="%1.%2.%3.%4.%5.%6.%7.%8.%9."/>
      <w:lvlJc w:val="left"/>
      <w:pPr>
        <w:tabs>
          <w:tab w:val="num" w:pos="4560"/>
        </w:tabs>
        <w:ind w:left="4560" w:hanging="1440"/>
      </w:pPr>
      <w:rPr>
        <w:rFonts w:hint="default"/>
      </w:rPr>
    </w:lvl>
  </w:abstractNum>
  <w:abstractNum w:abstractNumId="8">
    <w:nsid w:val="359E25FD"/>
    <w:multiLevelType w:val="multilevel"/>
    <w:tmpl w:val="277C28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6D9728F"/>
    <w:multiLevelType w:val="hybridMultilevel"/>
    <w:tmpl w:val="CF6A9EBA"/>
    <w:lvl w:ilvl="0" w:tplc="1E66B4FC">
      <w:start w:val="1"/>
      <w:numFmt w:val="decimal"/>
      <w:lvlText w:val="%1."/>
      <w:lvlJc w:val="left"/>
      <w:pPr>
        <w:tabs>
          <w:tab w:val="num" w:pos="915"/>
        </w:tabs>
        <w:ind w:left="915" w:hanging="5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7834AD8"/>
    <w:multiLevelType w:val="hybridMultilevel"/>
    <w:tmpl w:val="EE46AC5A"/>
    <w:lvl w:ilvl="0" w:tplc="83EED110">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8C52398"/>
    <w:multiLevelType w:val="multilevel"/>
    <w:tmpl w:val="062AC4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C1B1A5C"/>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3E0C1010"/>
    <w:multiLevelType w:val="hybridMultilevel"/>
    <w:tmpl w:val="842AE526"/>
    <w:lvl w:ilvl="0" w:tplc="1FD22C0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nsid w:val="3F4C19C3"/>
    <w:multiLevelType w:val="multilevel"/>
    <w:tmpl w:val="F30492DC"/>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870"/>
        </w:tabs>
        <w:ind w:left="870" w:hanging="480"/>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1890"/>
        </w:tabs>
        <w:ind w:left="1890" w:hanging="72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030"/>
        </w:tabs>
        <w:ind w:left="3030" w:hanging="1080"/>
      </w:pPr>
      <w:rPr>
        <w:rFonts w:hint="default"/>
      </w:rPr>
    </w:lvl>
    <w:lvl w:ilvl="6">
      <w:start w:val="1"/>
      <w:numFmt w:val="decimal"/>
      <w:lvlText w:val="%1.%2.%3.%4.%5.%6.%7."/>
      <w:lvlJc w:val="left"/>
      <w:pPr>
        <w:tabs>
          <w:tab w:val="num" w:pos="3420"/>
        </w:tabs>
        <w:ind w:left="3420" w:hanging="1080"/>
      </w:pPr>
      <w:rPr>
        <w:rFonts w:hint="default"/>
      </w:rPr>
    </w:lvl>
    <w:lvl w:ilvl="7">
      <w:start w:val="1"/>
      <w:numFmt w:val="decimal"/>
      <w:lvlText w:val="%1.%2.%3.%4.%5.%6.%7.%8."/>
      <w:lvlJc w:val="left"/>
      <w:pPr>
        <w:tabs>
          <w:tab w:val="num" w:pos="4170"/>
        </w:tabs>
        <w:ind w:left="4170" w:hanging="1440"/>
      </w:pPr>
      <w:rPr>
        <w:rFonts w:hint="default"/>
      </w:rPr>
    </w:lvl>
    <w:lvl w:ilvl="8">
      <w:start w:val="1"/>
      <w:numFmt w:val="decimal"/>
      <w:lvlText w:val="%1.%2.%3.%4.%5.%6.%7.%8.%9."/>
      <w:lvlJc w:val="left"/>
      <w:pPr>
        <w:tabs>
          <w:tab w:val="num" w:pos="4560"/>
        </w:tabs>
        <w:ind w:left="4560" w:hanging="1440"/>
      </w:pPr>
      <w:rPr>
        <w:rFonts w:hint="default"/>
      </w:rPr>
    </w:lvl>
  </w:abstractNum>
  <w:abstractNum w:abstractNumId="15">
    <w:nsid w:val="419D63E2"/>
    <w:multiLevelType w:val="hybridMultilevel"/>
    <w:tmpl w:val="D5BAE016"/>
    <w:lvl w:ilvl="0" w:tplc="7C8A1D14">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1C861AC"/>
    <w:multiLevelType w:val="singleLevel"/>
    <w:tmpl w:val="83C46962"/>
    <w:lvl w:ilvl="0">
      <w:numFmt w:val="bullet"/>
      <w:lvlText w:val="-"/>
      <w:lvlJc w:val="left"/>
      <w:pPr>
        <w:tabs>
          <w:tab w:val="num" w:pos="1080"/>
        </w:tabs>
        <w:ind w:left="1080" w:hanging="360"/>
      </w:pPr>
      <w:rPr>
        <w:rFonts w:hint="default"/>
      </w:rPr>
    </w:lvl>
  </w:abstractNum>
  <w:abstractNum w:abstractNumId="17">
    <w:nsid w:val="45051097"/>
    <w:multiLevelType w:val="multilevel"/>
    <w:tmpl w:val="4974635E"/>
    <w:lvl w:ilvl="0">
      <w:start w:val="5"/>
      <w:numFmt w:val="decimal"/>
      <w:lvlText w:val="%1."/>
      <w:lvlJc w:val="left"/>
      <w:pPr>
        <w:tabs>
          <w:tab w:val="num" w:pos="390"/>
        </w:tabs>
        <w:ind w:left="390" w:hanging="390"/>
      </w:pPr>
      <w:rPr>
        <w:rFonts w:hint="default"/>
      </w:rPr>
    </w:lvl>
    <w:lvl w:ilvl="1">
      <w:start w:val="2"/>
      <w:numFmt w:val="decimal"/>
      <w:lvlText w:val="%1.%2."/>
      <w:lvlJc w:val="left"/>
      <w:pPr>
        <w:tabs>
          <w:tab w:val="num" w:pos="780"/>
        </w:tabs>
        <w:ind w:left="780" w:hanging="390"/>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1890"/>
        </w:tabs>
        <w:ind w:left="1890" w:hanging="72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030"/>
        </w:tabs>
        <w:ind w:left="3030" w:hanging="1080"/>
      </w:pPr>
      <w:rPr>
        <w:rFonts w:hint="default"/>
      </w:rPr>
    </w:lvl>
    <w:lvl w:ilvl="6">
      <w:start w:val="1"/>
      <w:numFmt w:val="decimal"/>
      <w:lvlText w:val="%1.%2.%3.%4.%5.%6.%7."/>
      <w:lvlJc w:val="left"/>
      <w:pPr>
        <w:tabs>
          <w:tab w:val="num" w:pos="3420"/>
        </w:tabs>
        <w:ind w:left="3420" w:hanging="1080"/>
      </w:pPr>
      <w:rPr>
        <w:rFonts w:hint="default"/>
      </w:rPr>
    </w:lvl>
    <w:lvl w:ilvl="7">
      <w:start w:val="1"/>
      <w:numFmt w:val="decimal"/>
      <w:lvlText w:val="%1.%2.%3.%4.%5.%6.%7.%8."/>
      <w:lvlJc w:val="left"/>
      <w:pPr>
        <w:tabs>
          <w:tab w:val="num" w:pos="4170"/>
        </w:tabs>
        <w:ind w:left="4170" w:hanging="1440"/>
      </w:pPr>
      <w:rPr>
        <w:rFonts w:hint="default"/>
      </w:rPr>
    </w:lvl>
    <w:lvl w:ilvl="8">
      <w:start w:val="1"/>
      <w:numFmt w:val="decimal"/>
      <w:lvlText w:val="%1.%2.%3.%4.%5.%6.%7.%8.%9."/>
      <w:lvlJc w:val="left"/>
      <w:pPr>
        <w:tabs>
          <w:tab w:val="num" w:pos="4560"/>
        </w:tabs>
        <w:ind w:left="4560" w:hanging="1440"/>
      </w:pPr>
      <w:rPr>
        <w:rFonts w:hint="default"/>
      </w:rPr>
    </w:lvl>
  </w:abstractNum>
  <w:abstractNum w:abstractNumId="18">
    <w:nsid w:val="49EF2AF6"/>
    <w:multiLevelType w:val="hybridMultilevel"/>
    <w:tmpl w:val="AFF600D2"/>
    <w:lvl w:ilvl="0" w:tplc="8778AAD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4B622241"/>
    <w:multiLevelType w:val="multilevel"/>
    <w:tmpl w:val="9ECEB49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4F1E7E20"/>
    <w:multiLevelType w:val="singleLevel"/>
    <w:tmpl w:val="BFAEE64A"/>
    <w:lvl w:ilvl="0">
      <w:start w:val="5"/>
      <w:numFmt w:val="bullet"/>
      <w:lvlText w:val="-"/>
      <w:lvlJc w:val="left"/>
      <w:pPr>
        <w:tabs>
          <w:tab w:val="num" w:pos="1080"/>
        </w:tabs>
        <w:ind w:left="1080" w:hanging="360"/>
      </w:pPr>
      <w:rPr>
        <w:rFonts w:hint="default"/>
      </w:rPr>
    </w:lvl>
  </w:abstractNum>
  <w:abstractNum w:abstractNumId="21">
    <w:nsid w:val="57B21F85"/>
    <w:multiLevelType w:val="hybridMultilevel"/>
    <w:tmpl w:val="239684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4CC3CD0"/>
    <w:multiLevelType w:val="singleLevel"/>
    <w:tmpl w:val="71461EB6"/>
    <w:lvl w:ilvl="0">
      <w:start w:val="29"/>
      <w:numFmt w:val="decimal"/>
      <w:lvlText w:val="%1"/>
      <w:lvlJc w:val="left"/>
      <w:pPr>
        <w:tabs>
          <w:tab w:val="num" w:pos="360"/>
        </w:tabs>
        <w:ind w:left="360" w:hanging="360"/>
      </w:pPr>
      <w:rPr>
        <w:rFonts w:hint="default"/>
      </w:rPr>
    </w:lvl>
  </w:abstractNum>
  <w:abstractNum w:abstractNumId="23">
    <w:nsid w:val="676259AC"/>
    <w:multiLevelType w:val="hybridMultilevel"/>
    <w:tmpl w:val="2B64191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9C62FD5"/>
    <w:multiLevelType w:val="multilevel"/>
    <w:tmpl w:val="796ECC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517524B"/>
    <w:multiLevelType w:val="singleLevel"/>
    <w:tmpl w:val="A53EE40C"/>
    <w:lvl w:ilvl="0">
      <w:start w:val="2"/>
      <w:numFmt w:val="bullet"/>
      <w:lvlText w:val="-"/>
      <w:lvlJc w:val="left"/>
      <w:pPr>
        <w:tabs>
          <w:tab w:val="num" w:pos="360"/>
        </w:tabs>
        <w:ind w:left="360" w:hanging="360"/>
      </w:pPr>
      <w:rPr>
        <w:rFonts w:hint="default"/>
      </w:rPr>
    </w:lvl>
  </w:abstractNum>
  <w:abstractNum w:abstractNumId="26">
    <w:nsid w:val="78C87009"/>
    <w:multiLevelType w:val="multilevel"/>
    <w:tmpl w:val="9766A570"/>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
  </w:num>
  <w:num w:numId="2">
    <w:abstractNumId w:val="3"/>
    <w:lvlOverride w:ilvl="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3">
    <w:abstractNumId w:val="16"/>
  </w:num>
  <w:num w:numId="4">
    <w:abstractNumId w:val="12"/>
  </w:num>
  <w:num w:numId="5">
    <w:abstractNumId w:val="0"/>
  </w:num>
  <w:num w:numId="6">
    <w:abstractNumId w:val="25"/>
  </w:num>
  <w:num w:numId="7">
    <w:abstractNumId w:val="6"/>
  </w:num>
  <w:num w:numId="8">
    <w:abstractNumId w:val="22"/>
  </w:num>
  <w:num w:numId="9">
    <w:abstractNumId w:val="10"/>
  </w:num>
  <w:num w:numId="10">
    <w:abstractNumId w:val="15"/>
  </w:num>
  <w:num w:numId="11">
    <w:abstractNumId w:val="5"/>
  </w:num>
  <w:num w:numId="12">
    <w:abstractNumId w:val="1"/>
  </w:num>
  <w:num w:numId="13">
    <w:abstractNumId w:val="9"/>
  </w:num>
  <w:num w:numId="14">
    <w:abstractNumId w:val="21"/>
  </w:num>
  <w:num w:numId="15">
    <w:abstractNumId w:val="2"/>
  </w:num>
  <w:num w:numId="16">
    <w:abstractNumId w:val="19"/>
  </w:num>
  <w:num w:numId="17">
    <w:abstractNumId w:val="26"/>
  </w:num>
  <w:num w:numId="18">
    <w:abstractNumId w:val="4"/>
  </w:num>
  <w:num w:numId="19">
    <w:abstractNumId w:val="17"/>
  </w:num>
  <w:num w:numId="20">
    <w:abstractNumId w:val="20"/>
  </w:num>
  <w:num w:numId="21">
    <w:abstractNumId w:val="7"/>
  </w:num>
  <w:num w:numId="22">
    <w:abstractNumId w:val="14"/>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3"/>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proofState w:spelling="clean" w:grammar="clean"/>
  <w:stylePaneFormatFilter w:val="3F01"/>
  <w:defaultTabStop w:val="720"/>
  <w:hyphenationZone w:val="425"/>
  <w:drawingGridHorizontalSpacing w:val="100"/>
  <w:displayHorizontalDrawingGridEvery w:val="0"/>
  <w:displayVerticalDrawingGridEvery w:val="0"/>
  <w:noPunctuationKerning/>
  <w:characterSpacingControl w:val="doNotCompress"/>
  <w:compat/>
  <w:rsids>
    <w:rsidRoot w:val="003F1468"/>
    <w:rsid w:val="00003DD0"/>
    <w:rsid w:val="00003FA6"/>
    <w:rsid w:val="000417E2"/>
    <w:rsid w:val="0004664D"/>
    <w:rsid w:val="0006017A"/>
    <w:rsid w:val="000610CE"/>
    <w:rsid w:val="00070DDA"/>
    <w:rsid w:val="000726A4"/>
    <w:rsid w:val="000A2FC4"/>
    <w:rsid w:val="000B0983"/>
    <w:rsid w:val="000C5C28"/>
    <w:rsid w:val="000C78AE"/>
    <w:rsid w:val="000D35B2"/>
    <w:rsid w:val="000D72D3"/>
    <w:rsid w:val="000E67EF"/>
    <w:rsid w:val="000F65D4"/>
    <w:rsid w:val="001117BF"/>
    <w:rsid w:val="00116EEB"/>
    <w:rsid w:val="00121035"/>
    <w:rsid w:val="00130D2B"/>
    <w:rsid w:val="001329C3"/>
    <w:rsid w:val="00134B3D"/>
    <w:rsid w:val="0014799F"/>
    <w:rsid w:val="00170254"/>
    <w:rsid w:val="001A0DDD"/>
    <w:rsid w:val="001A68B9"/>
    <w:rsid w:val="001C00E2"/>
    <w:rsid w:val="001C22E8"/>
    <w:rsid w:val="001D2825"/>
    <w:rsid w:val="001D7B2E"/>
    <w:rsid w:val="001E03EA"/>
    <w:rsid w:val="001E0A2B"/>
    <w:rsid w:val="001F0F5B"/>
    <w:rsid w:val="001F42F2"/>
    <w:rsid w:val="0020103A"/>
    <w:rsid w:val="00202DD8"/>
    <w:rsid w:val="002304BF"/>
    <w:rsid w:val="00235A42"/>
    <w:rsid w:val="00243036"/>
    <w:rsid w:val="0024459F"/>
    <w:rsid w:val="002528CE"/>
    <w:rsid w:val="00266B29"/>
    <w:rsid w:val="00282C20"/>
    <w:rsid w:val="00287563"/>
    <w:rsid w:val="002920D8"/>
    <w:rsid w:val="002C1222"/>
    <w:rsid w:val="002C391A"/>
    <w:rsid w:val="002D3F93"/>
    <w:rsid w:val="002E0012"/>
    <w:rsid w:val="002F085C"/>
    <w:rsid w:val="00333D4D"/>
    <w:rsid w:val="00333D5C"/>
    <w:rsid w:val="00336FBF"/>
    <w:rsid w:val="0035031C"/>
    <w:rsid w:val="0035227E"/>
    <w:rsid w:val="00352A8E"/>
    <w:rsid w:val="00357E72"/>
    <w:rsid w:val="00376E53"/>
    <w:rsid w:val="00390F03"/>
    <w:rsid w:val="003953C6"/>
    <w:rsid w:val="003A3AD4"/>
    <w:rsid w:val="003A7FD6"/>
    <w:rsid w:val="003C616D"/>
    <w:rsid w:val="003F1468"/>
    <w:rsid w:val="003F212C"/>
    <w:rsid w:val="004054B8"/>
    <w:rsid w:val="00410A82"/>
    <w:rsid w:val="004116CF"/>
    <w:rsid w:val="00415BD7"/>
    <w:rsid w:val="00422A47"/>
    <w:rsid w:val="004345EF"/>
    <w:rsid w:val="00440E76"/>
    <w:rsid w:val="00451CB9"/>
    <w:rsid w:val="00457604"/>
    <w:rsid w:val="0046041A"/>
    <w:rsid w:val="00462572"/>
    <w:rsid w:val="0046677E"/>
    <w:rsid w:val="004673ED"/>
    <w:rsid w:val="00474D0F"/>
    <w:rsid w:val="00497054"/>
    <w:rsid w:val="004A50FF"/>
    <w:rsid w:val="004B2649"/>
    <w:rsid w:val="004B347A"/>
    <w:rsid w:val="004C1BBE"/>
    <w:rsid w:val="004C7CB8"/>
    <w:rsid w:val="004D5739"/>
    <w:rsid w:val="004F5F27"/>
    <w:rsid w:val="005005FF"/>
    <w:rsid w:val="0050152A"/>
    <w:rsid w:val="005130EA"/>
    <w:rsid w:val="00523278"/>
    <w:rsid w:val="00523A2A"/>
    <w:rsid w:val="0052624A"/>
    <w:rsid w:val="005340BD"/>
    <w:rsid w:val="00554CF2"/>
    <w:rsid w:val="005626F5"/>
    <w:rsid w:val="00564569"/>
    <w:rsid w:val="00566261"/>
    <w:rsid w:val="0056738A"/>
    <w:rsid w:val="00577A0C"/>
    <w:rsid w:val="00590724"/>
    <w:rsid w:val="00590BA9"/>
    <w:rsid w:val="00592C17"/>
    <w:rsid w:val="005B23D0"/>
    <w:rsid w:val="005B3AB1"/>
    <w:rsid w:val="005C00DE"/>
    <w:rsid w:val="005D305B"/>
    <w:rsid w:val="005D5E25"/>
    <w:rsid w:val="005D6983"/>
    <w:rsid w:val="005D6D96"/>
    <w:rsid w:val="005F1BA8"/>
    <w:rsid w:val="005F225B"/>
    <w:rsid w:val="005F3944"/>
    <w:rsid w:val="0062573E"/>
    <w:rsid w:val="00634951"/>
    <w:rsid w:val="00641E23"/>
    <w:rsid w:val="00647F54"/>
    <w:rsid w:val="006519AC"/>
    <w:rsid w:val="006542D6"/>
    <w:rsid w:val="006549EA"/>
    <w:rsid w:val="006657DB"/>
    <w:rsid w:val="00671DCA"/>
    <w:rsid w:val="0068287D"/>
    <w:rsid w:val="006B20C8"/>
    <w:rsid w:val="006B279B"/>
    <w:rsid w:val="006C22A5"/>
    <w:rsid w:val="006D09B8"/>
    <w:rsid w:val="006D61A7"/>
    <w:rsid w:val="006E0D78"/>
    <w:rsid w:val="006E54BA"/>
    <w:rsid w:val="006F0C88"/>
    <w:rsid w:val="007071BA"/>
    <w:rsid w:val="00707934"/>
    <w:rsid w:val="00713033"/>
    <w:rsid w:val="0073123A"/>
    <w:rsid w:val="00731D2A"/>
    <w:rsid w:val="00733CFC"/>
    <w:rsid w:val="00744464"/>
    <w:rsid w:val="00746D86"/>
    <w:rsid w:val="00751E95"/>
    <w:rsid w:val="00773C53"/>
    <w:rsid w:val="00774317"/>
    <w:rsid w:val="00777084"/>
    <w:rsid w:val="00782E1C"/>
    <w:rsid w:val="00787448"/>
    <w:rsid w:val="007A052F"/>
    <w:rsid w:val="007A05A2"/>
    <w:rsid w:val="007A3E17"/>
    <w:rsid w:val="007A4F85"/>
    <w:rsid w:val="007C41A4"/>
    <w:rsid w:val="007D04E2"/>
    <w:rsid w:val="007E3139"/>
    <w:rsid w:val="007E512F"/>
    <w:rsid w:val="007F1C6A"/>
    <w:rsid w:val="00815308"/>
    <w:rsid w:val="00820A20"/>
    <w:rsid w:val="00831102"/>
    <w:rsid w:val="00855CAF"/>
    <w:rsid w:val="00855ECD"/>
    <w:rsid w:val="0086110C"/>
    <w:rsid w:val="0086291E"/>
    <w:rsid w:val="008802E5"/>
    <w:rsid w:val="00880CF1"/>
    <w:rsid w:val="00881588"/>
    <w:rsid w:val="008976BE"/>
    <w:rsid w:val="008A5906"/>
    <w:rsid w:val="008B1340"/>
    <w:rsid w:val="008B51DE"/>
    <w:rsid w:val="008E3E65"/>
    <w:rsid w:val="00915BFD"/>
    <w:rsid w:val="00921F32"/>
    <w:rsid w:val="00940370"/>
    <w:rsid w:val="00950597"/>
    <w:rsid w:val="009579F6"/>
    <w:rsid w:val="00965B4E"/>
    <w:rsid w:val="00976D01"/>
    <w:rsid w:val="009863B5"/>
    <w:rsid w:val="009914D5"/>
    <w:rsid w:val="009A7C43"/>
    <w:rsid w:val="009B3FA0"/>
    <w:rsid w:val="009B7E0C"/>
    <w:rsid w:val="009E20E1"/>
    <w:rsid w:val="00A01CE6"/>
    <w:rsid w:val="00A03C7B"/>
    <w:rsid w:val="00A16BBC"/>
    <w:rsid w:val="00A247D5"/>
    <w:rsid w:val="00A40C75"/>
    <w:rsid w:val="00A41015"/>
    <w:rsid w:val="00A41568"/>
    <w:rsid w:val="00A42FCE"/>
    <w:rsid w:val="00A51E95"/>
    <w:rsid w:val="00A556E5"/>
    <w:rsid w:val="00A60809"/>
    <w:rsid w:val="00A72C72"/>
    <w:rsid w:val="00A739AA"/>
    <w:rsid w:val="00A779B0"/>
    <w:rsid w:val="00A77D7C"/>
    <w:rsid w:val="00A80C6C"/>
    <w:rsid w:val="00A80F6D"/>
    <w:rsid w:val="00A83506"/>
    <w:rsid w:val="00A86F59"/>
    <w:rsid w:val="00A90EAB"/>
    <w:rsid w:val="00AA7FEC"/>
    <w:rsid w:val="00AB64CE"/>
    <w:rsid w:val="00AB7741"/>
    <w:rsid w:val="00AB77AD"/>
    <w:rsid w:val="00AC12AA"/>
    <w:rsid w:val="00AC73AB"/>
    <w:rsid w:val="00AD6C64"/>
    <w:rsid w:val="00AE5A33"/>
    <w:rsid w:val="00AE6EED"/>
    <w:rsid w:val="00AF05FE"/>
    <w:rsid w:val="00AF7CA3"/>
    <w:rsid w:val="00B00964"/>
    <w:rsid w:val="00B039F4"/>
    <w:rsid w:val="00B06076"/>
    <w:rsid w:val="00B16C5D"/>
    <w:rsid w:val="00B17E61"/>
    <w:rsid w:val="00B21DBA"/>
    <w:rsid w:val="00B26F99"/>
    <w:rsid w:val="00B33732"/>
    <w:rsid w:val="00B43642"/>
    <w:rsid w:val="00B51E45"/>
    <w:rsid w:val="00B57272"/>
    <w:rsid w:val="00B606E9"/>
    <w:rsid w:val="00B60E16"/>
    <w:rsid w:val="00B719A0"/>
    <w:rsid w:val="00B72B2C"/>
    <w:rsid w:val="00B8455A"/>
    <w:rsid w:val="00B85A76"/>
    <w:rsid w:val="00B95460"/>
    <w:rsid w:val="00BA40B7"/>
    <w:rsid w:val="00BA55C5"/>
    <w:rsid w:val="00BB1F95"/>
    <w:rsid w:val="00BC1496"/>
    <w:rsid w:val="00BC4BEC"/>
    <w:rsid w:val="00BC6595"/>
    <w:rsid w:val="00BC74B6"/>
    <w:rsid w:val="00BD2EDD"/>
    <w:rsid w:val="00BE00CA"/>
    <w:rsid w:val="00BE1853"/>
    <w:rsid w:val="00BE5160"/>
    <w:rsid w:val="00BF62FD"/>
    <w:rsid w:val="00BF64BB"/>
    <w:rsid w:val="00C11600"/>
    <w:rsid w:val="00C24308"/>
    <w:rsid w:val="00C3207F"/>
    <w:rsid w:val="00C44438"/>
    <w:rsid w:val="00C52BE1"/>
    <w:rsid w:val="00C52CB1"/>
    <w:rsid w:val="00C7056A"/>
    <w:rsid w:val="00C726ED"/>
    <w:rsid w:val="00C73D1F"/>
    <w:rsid w:val="00C76E51"/>
    <w:rsid w:val="00C9300C"/>
    <w:rsid w:val="00C977B9"/>
    <w:rsid w:val="00CA1FEB"/>
    <w:rsid w:val="00CC39FE"/>
    <w:rsid w:val="00CC5F05"/>
    <w:rsid w:val="00CD473A"/>
    <w:rsid w:val="00CD5254"/>
    <w:rsid w:val="00CE11FA"/>
    <w:rsid w:val="00CE159F"/>
    <w:rsid w:val="00CF7F1D"/>
    <w:rsid w:val="00D01A42"/>
    <w:rsid w:val="00D066BA"/>
    <w:rsid w:val="00D07ED7"/>
    <w:rsid w:val="00D17F1E"/>
    <w:rsid w:val="00D21187"/>
    <w:rsid w:val="00D264F2"/>
    <w:rsid w:val="00D31194"/>
    <w:rsid w:val="00D31C50"/>
    <w:rsid w:val="00D32CF7"/>
    <w:rsid w:val="00D34ADE"/>
    <w:rsid w:val="00D3684E"/>
    <w:rsid w:val="00D40995"/>
    <w:rsid w:val="00D414E3"/>
    <w:rsid w:val="00D4636F"/>
    <w:rsid w:val="00D53BAC"/>
    <w:rsid w:val="00D54E7A"/>
    <w:rsid w:val="00DD1BE8"/>
    <w:rsid w:val="00DF63E3"/>
    <w:rsid w:val="00E20CE8"/>
    <w:rsid w:val="00E33E76"/>
    <w:rsid w:val="00E36D7A"/>
    <w:rsid w:val="00E6119D"/>
    <w:rsid w:val="00E61D74"/>
    <w:rsid w:val="00E7202B"/>
    <w:rsid w:val="00E80051"/>
    <w:rsid w:val="00E818B2"/>
    <w:rsid w:val="00E866A6"/>
    <w:rsid w:val="00E86FA7"/>
    <w:rsid w:val="00E9724B"/>
    <w:rsid w:val="00EA74F0"/>
    <w:rsid w:val="00EA774D"/>
    <w:rsid w:val="00EB526A"/>
    <w:rsid w:val="00ED1CB6"/>
    <w:rsid w:val="00ED2393"/>
    <w:rsid w:val="00ED2952"/>
    <w:rsid w:val="00EE4736"/>
    <w:rsid w:val="00EF6EF7"/>
    <w:rsid w:val="00F11ED0"/>
    <w:rsid w:val="00F236EB"/>
    <w:rsid w:val="00F242FC"/>
    <w:rsid w:val="00F33BA9"/>
    <w:rsid w:val="00F369A9"/>
    <w:rsid w:val="00F4448A"/>
    <w:rsid w:val="00F53079"/>
    <w:rsid w:val="00F60BA0"/>
    <w:rsid w:val="00F60D8A"/>
    <w:rsid w:val="00F675A8"/>
    <w:rsid w:val="00F938B1"/>
    <w:rsid w:val="00F942DF"/>
    <w:rsid w:val="00FB3A6D"/>
    <w:rsid w:val="00FC617B"/>
    <w:rsid w:val="00FE4628"/>
    <w:rsid w:val="00FF110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24B"/>
  </w:style>
  <w:style w:type="paragraph" w:styleId="1">
    <w:name w:val="heading 1"/>
    <w:basedOn w:val="a"/>
    <w:next w:val="a"/>
    <w:qFormat/>
    <w:rsid w:val="00E9724B"/>
    <w:pPr>
      <w:keepNext/>
      <w:ind w:left="720"/>
      <w:jc w:val="center"/>
      <w:outlineLvl w:val="0"/>
    </w:pPr>
    <w:rPr>
      <w:b/>
      <w:sz w:val="24"/>
      <w:lang w:val="uk-UA"/>
    </w:rPr>
  </w:style>
  <w:style w:type="paragraph" w:styleId="2">
    <w:name w:val="heading 2"/>
    <w:basedOn w:val="a"/>
    <w:next w:val="a"/>
    <w:qFormat/>
    <w:rsid w:val="00E9724B"/>
    <w:pPr>
      <w:keepNext/>
      <w:jc w:val="center"/>
      <w:outlineLvl w:val="1"/>
    </w:pPr>
    <w:rPr>
      <w:sz w:val="24"/>
    </w:rPr>
  </w:style>
  <w:style w:type="paragraph" w:styleId="3">
    <w:name w:val="heading 3"/>
    <w:basedOn w:val="a"/>
    <w:next w:val="a"/>
    <w:qFormat/>
    <w:rsid w:val="00E9724B"/>
    <w:pPr>
      <w:keepNext/>
      <w:jc w:val="center"/>
      <w:outlineLvl w:val="2"/>
    </w:pPr>
    <w:rPr>
      <w:b/>
      <w:sz w:val="24"/>
      <w:lang w:val="uk-UA"/>
    </w:rPr>
  </w:style>
  <w:style w:type="paragraph" w:styleId="4">
    <w:name w:val="heading 4"/>
    <w:basedOn w:val="a"/>
    <w:next w:val="a"/>
    <w:qFormat/>
    <w:rsid w:val="00E9724B"/>
    <w:pPr>
      <w:keepNext/>
      <w:jc w:val="both"/>
      <w:outlineLvl w:val="3"/>
    </w:pPr>
    <w:rPr>
      <w:b/>
      <w:sz w:val="24"/>
      <w:lang w:val="uk-UA"/>
    </w:rPr>
  </w:style>
  <w:style w:type="paragraph" w:styleId="5">
    <w:name w:val="heading 5"/>
    <w:basedOn w:val="a"/>
    <w:next w:val="a"/>
    <w:qFormat/>
    <w:rsid w:val="00E9724B"/>
    <w:pPr>
      <w:keepNext/>
      <w:jc w:val="both"/>
      <w:outlineLvl w:val="4"/>
    </w:pPr>
    <w:rPr>
      <w:sz w:val="24"/>
      <w:lang w:val="uk-UA"/>
    </w:rPr>
  </w:style>
  <w:style w:type="paragraph" w:styleId="8">
    <w:name w:val="heading 8"/>
    <w:basedOn w:val="a"/>
    <w:next w:val="a"/>
    <w:link w:val="80"/>
    <w:uiPriority w:val="9"/>
    <w:semiHidden/>
    <w:unhideWhenUsed/>
    <w:qFormat/>
    <w:rsid w:val="00A86F59"/>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
    <w:semiHidden/>
    <w:unhideWhenUsed/>
    <w:qFormat/>
    <w:rsid w:val="00A86F59"/>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9724B"/>
    <w:pPr>
      <w:ind w:firstLine="720"/>
      <w:jc w:val="both"/>
    </w:pPr>
    <w:rPr>
      <w:sz w:val="24"/>
      <w:lang w:val="uk-UA"/>
    </w:rPr>
  </w:style>
  <w:style w:type="paragraph" w:styleId="a4">
    <w:name w:val="Body Text"/>
    <w:basedOn w:val="a"/>
    <w:rsid w:val="00E9724B"/>
    <w:pPr>
      <w:jc w:val="both"/>
    </w:pPr>
    <w:rPr>
      <w:sz w:val="24"/>
      <w:lang w:val="uk-UA"/>
    </w:rPr>
  </w:style>
  <w:style w:type="paragraph" w:styleId="20">
    <w:name w:val="Body Text Indent 2"/>
    <w:basedOn w:val="a"/>
    <w:rsid w:val="00E9724B"/>
    <w:pPr>
      <w:ind w:left="360"/>
      <w:jc w:val="both"/>
    </w:pPr>
    <w:rPr>
      <w:sz w:val="24"/>
      <w:lang w:val="uk-UA"/>
    </w:rPr>
  </w:style>
  <w:style w:type="paragraph" w:styleId="21">
    <w:name w:val="Body Text 2"/>
    <w:basedOn w:val="a"/>
    <w:rsid w:val="00E9724B"/>
    <w:pPr>
      <w:jc w:val="both"/>
    </w:pPr>
    <w:rPr>
      <w:b/>
      <w:sz w:val="24"/>
      <w:lang w:val="uk-UA"/>
    </w:rPr>
  </w:style>
  <w:style w:type="paragraph" w:styleId="30">
    <w:name w:val="Body Text Indent 3"/>
    <w:basedOn w:val="a"/>
    <w:rsid w:val="00E9724B"/>
    <w:pPr>
      <w:ind w:firstLine="360"/>
      <w:jc w:val="both"/>
    </w:pPr>
    <w:rPr>
      <w:sz w:val="24"/>
      <w:lang w:val="uk-UA"/>
    </w:rPr>
  </w:style>
  <w:style w:type="character" w:styleId="a5">
    <w:name w:val="Hyperlink"/>
    <w:basedOn w:val="a0"/>
    <w:uiPriority w:val="99"/>
    <w:rsid w:val="00E9724B"/>
    <w:rPr>
      <w:color w:val="0000FF"/>
      <w:u w:val="single"/>
    </w:rPr>
  </w:style>
  <w:style w:type="paragraph" w:styleId="a6">
    <w:name w:val="Document Map"/>
    <w:basedOn w:val="a"/>
    <w:semiHidden/>
    <w:rsid w:val="00B26F99"/>
    <w:pPr>
      <w:shd w:val="clear" w:color="auto" w:fill="000080"/>
    </w:pPr>
    <w:rPr>
      <w:rFonts w:ascii="Tahoma" w:hAnsi="Tahoma" w:cs="Tahoma"/>
    </w:rPr>
  </w:style>
  <w:style w:type="table" w:styleId="a7">
    <w:name w:val="Table Grid"/>
    <w:basedOn w:val="a1"/>
    <w:rsid w:val="00D4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qFormat/>
    <w:rsid w:val="00333D4D"/>
    <w:pPr>
      <w:jc w:val="center"/>
    </w:pPr>
    <w:rPr>
      <w:sz w:val="24"/>
      <w:lang w:val="uk-UA"/>
    </w:rPr>
  </w:style>
  <w:style w:type="paragraph" w:customStyle="1" w:styleId="western">
    <w:name w:val="western"/>
    <w:basedOn w:val="a"/>
    <w:rsid w:val="007A05A2"/>
    <w:pPr>
      <w:spacing w:before="100" w:beforeAutospacing="1" w:after="100" w:afterAutospacing="1"/>
    </w:pPr>
    <w:rPr>
      <w:sz w:val="24"/>
      <w:szCs w:val="24"/>
    </w:rPr>
  </w:style>
  <w:style w:type="paragraph" w:styleId="a9">
    <w:name w:val="Normal (Web)"/>
    <w:basedOn w:val="a"/>
    <w:uiPriority w:val="99"/>
    <w:rsid w:val="007A05A2"/>
    <w:pPr>
      <w:spacing w:before="100" w:beforeAutospacing="1" w:after="100" w:afterAutospacing="1"/>
    </w:pPr>
    <w:rPr>
      <w:sz w:val="24"/>
      <w:szCs w:val="24"/>
    </w:rPr>
  </w:style>
  <w:style w:type="paragraph" w:customStyle="1" w:styleId="Style8">
    <w:name w:val="Style8"/>
    <w:basedOn w:val="a"/>
    <w:uiPriority w:val="99"/>
    <w:rsid w:val="004D5739"/>
    <w:pPr>
      <w:widowControl w:val="0"/>
      <w:autoSpaceDE w:val="0"/>
      <w:autoSpaceDN w:val="0"/>
      <w:adjustRightInd w:val="0"/>
    </w:pPr>
    <w:rPr>
      <w:rFonts w:ascii="Bookman Old Style" w:hAnsi="Bookman Old Style" w:cs="Bookman Old Style"/>
      <w:sz w:val="24"/>
      <w:szCs w:val="24"/>
    </w:rPr>
  </w:style>
  <w:style w:type="paragraph" w:customStyle="1" w:styleId="Style10">
    <w:name w:val="Style10"/>
    <w:basedOn w:val="a"/>
    <w:uiPriority w:val="99"/>
    <w:rsid w:val="004D5739"/>
    <w:pPr>
      <w:widowControl w:val="0"/>
      <w:autoSpaceDE w:val="0"/>
      <w:autoSpaceDN w:val="0"/>
      <w:adjustRightInd w:val="0"/>
      <w:spacing w:line="275" w:lineRule="exact"/>
    </w:pPr>
    <w:rPr>
      <w:rFonts w:ascii="Bookman Old Style" w:hAnsi="Bookman Old Style" w:cs="Bookman Old Style"/>
      <w:sz w:val="24"/>
      <w:szCs w:val="24"/>
    </w:rPr>
  </w:style>
  <w:style w:type="paragraph" w:customStyle="1" w:styleId="Style12">
    <w:name w:val="Style12"/>
    <w:basedOn w:val="a"/>
    <w:uiPriority w:val="99"/>
    <w:rsid w:val="004D5739"/>
    <w:pPr>
      <w:widowControl w:val="0"/>
      <w:autoSpaceDE w:val="0"/>
      <w:autoSpaceDN w:val="0"/>
      <w:adjustRightInd w:val="0"/>
      <w:spacing w:line="278" w:lineRule="exact"/>
      <w:jc w:val="both"/>
    </w:pPr>
    <w:rPr>
      <w:rFonts w:ascii="Bookman Old Style" w:hAnsi="Bookman Old Style" w:cs="Bookman Old Style"/>
      <w:sz w:val="24"/>
      <w:szCs w:val="24"/>
    </w:rPr>
  </w:style>
  <w:style w:type="character" w:customStyle="1" w:styleId="FontStyle48">
    <w:name w:val="Font Style48"/>
    <w:basedOn w:val="a0"/>
    <w:uiPriority w:val="99"/>
    <w:rsid w:val="004D5739"/>
    <w:rPr>
      <w:rFonts w:ascii="Times New Roman" w:hAnsi="Times New Roman" w:cs="Times New Roman"/>
      <w:b/>
      <w:bCs/>
      <w:sz w:val="24"/>
      <w:szCs w:val="24"/>
    </w:rPr>
  </w:style>
  <w:style w:type="character" w:customStyle="1" w:styleId="FontStyle51">
    <w:name w:val="Font Style51"/>
    <w:basedOn w:val="a0"/>
    <w:uiPriority w:val="99"/>
    <w:rsid w:val="004D5739"/>
    <w:rPr>
      <w:rFonts w:ascii="Times New Roman" w:hAnsi="Times New Roman" w:cs="Times New Roman"/>
      <w:i/>
      <w:iCs/>
      <w:sz w:val="22"/>
      <w:szCs w:val="22"/>
    </w:rPr>
  </w:style>
  <w:style w:type="character" w:customStyle="1" w:styleId="FontStyle57">
    <w:name w:val="Font Style57"/>
    <w:basedOn w:val="a0"/>
    <w:uiPriority w:val="99"/>
    <w:rsid w:val="004D5739"/>
    <w:rPr>
      <w:rFonts w:ascii="Times New Roman" w:hAnsi="Times New Roman" w:cs="Times New Roman"/>
      <w:sz w:val="22"/>
      <w:szCs w:val="22"/>
    </w:rPr>
  </w:style>
  <w:style w:type="paragraph" w:styleId="aa">
    <w:name w:val="List Paragraph"/>
    <w:basedOn w:val="a"/>
    <w:uiPriority w:val="34"/>
    <w:qFormat/>
    <w:rsid w:val="00410A82"/>
    <w:pPr>
      <w:spacing w:after="200" w:line="276" w:lineRule="auto"/>
      <w:ind w:left="720"/>
    </w:pPr>
    <w:rPr>
      <w:rFonts w:ascii="Calibri" w:hAnsi="Calibri" w:cs="Calibri"/>
      <w:sz w:val="22"/>
      <w:szCs w:val="22"/>
    </w:rPr>
  </w:style>
  <w:style w:type="paragraph" w:styleId="ab">
    <w:name w:val="Balloon Text"/>
    <w:basedOn w:val="a"/>
    <w:link w:val="ac"/>
    <w:uiPriority w:val="99"/>
    <w:semiHidden/>
    <w:unhideWhenUsed/>
    <w:rsid w:val="00410A82"/>
    <w:rPr>
      <w:rFonts w:ascii="Tahoma" w:hAnsi="Tahoma" w:cs="Tahoma"/>
      <w:sz w:val="16"/>
      <w:szCs w:val="16"/>
    </w:rPr>
  </w:style>
  <w:style w:type="character" w:customStyle="1" w:styleId="ac">
    <w:name w:val="Текст выноски Знак"/>
    <w:basedOn w:val="a0"/>
    <w:link w:val="ab"/>
    <w:uiPriority w:val="99"/>
    <w:semiHidden/>
    <w:rsid w:val="00410A82"/>
    <w:rPr>
      <w:rFonts w:ascii="Tahoma" w:hAnsi="Tahoma" w:cs="Tahoma"/>
      <w:sz w:val="16"/>
      <w:szCs w:val="16"/>
    </w:rPr>
  </w:style>
  <w:style w:type="character" w:styleId="ad">
    <w:name w:val="Emphasis"/>
    <w:uiPriority w:val="99"/>
    <w:qFormat/>
    <w:rsid w:val="00C11600"/>
    <w:rPr>
      <w:i/>
      <w:iCs/>
    </w:rPr>
  </w:style>
  <w:style w:type="paragraph" w:styleId="31">
    <w:name w:val="Body Text 3"/>
    <w:basedOn w:val="a"/>
    <w:link w:val="32"/>
    <w:uiPriority w:val="99"/>
    <w:rsid w:val="00C11600"/>
    <w:pPr>
      <w:spacing w:after="120"/>
    </w:pPr>
    <w:rPr>
      <w:sz w:val="16"/>
      <w:szCs w:val="16"/>
    </w:rPr>
  </w:style>
  <w:style w:type="character" w:customStyle="1" w:styleId="32">
    <w:name w:val="Основной текст 3 Знак"/>
    <w:basedOn w:val="a0"/>
    <w:link w:val="31"/>
    <w:uiPriority w:val="99"/>
    <w:rsid w:val="00C11600"/>
    <w:rPr>
      <w:sz w:val="16"/>
      <w:szCs w:val="16"/>
    </w:rPr>
  </w:style>
  <w:style w:type="paragraph" w:customStyle="1" w:styleId="ae">
    <w:name w:val="ДинТекстОбыч"/>
    <w:basedOn w:val="a"/>
    <w:autoRedefine/>
    <w:uiPriority w:val="99"/>
    <w:rsid w:val="00C11600"/>
    <w:pPr>
      <w:ind w:firstLine="709"/>
      <w:jc w:val="both"/>
    </w:pPr>
    <w:rPr>
      <w:b/>
      <w:bCs/>
      <w:sz w:val="24"/>
      <w:szCs w:val="24"/>
      <w:lang w:val="uk-UA"/>
    </w:rPr>
  </w:style>
  <w:style w:type="character" w:customStyle="1" w:styleId="af">
    <w:name w:val="Основний текст_"/>
    <w:link w:val="af0"/>
    <w:uiPriority w:val="99"/>
    <w:locked/>
    <w:rsid w:val="00C11600"/>
    <w:rPr>
      <w:sz w:val="23"/>
      <w:szCs w:val="23"/>
      <w:shd w:val="clear" w:color="auto" w:fill="FFFFFF"/>
    </w:rPr>
  </w:style>
  <w:style w:type="paragraph" w:customStyle="1" w:styleId="af0">
    <w:name w:val="Основний текст"/>
    <w:basedOn w:val="a"/>
    <w:link w:val="af"/>
    <w:uiPriority w:val="99"/>
    <w:rsid w:val="00C11600"/>
    <w:pPr>
      <w:widowControl w:val="0"/>
      <w:shd w:val="clear" w:color="auto" w:fill="FFFFFF"/>
      <w:spacing w:after="180" w:line="293" w:lineRule="exact"/>
    </w:pPr>
    <w:rPr>
      <w:sz w:val="23"/>
      <w:szCs w:val="23"/>
    </w:rPr>
  </w:style>
  <w:style w:type="paragraph" w:customStyle="1" w:styleId="Style40">
    <w:name w:val="Style40"/>
    <w:basedOn w:val="a"/>
    <w:uiPriority w:val="99"/>
    <w:rsid w:val="00282C20"/>
    <w:pPr>
      <w:widowControl w:val="0"/>
      <w:autoSpaceDE w:val="0"/>
      <w:autoSpaceDN w:val="0"/>
      <w:adjustRightInd w:val="0"/>
      <w:spacing w:line="276" w:lineRule="exact"/>
      <w:ind w:firstLine="710"/>
      <w:jc w:val="both"/>
    </w:pPr>
    <w:rPr>
      <w:rFonts w:ascii="Trebuchet MS" w:hAnsi="Trebuchet MS"/>
      <w:sz w:val="24"/>
      <w:szCs w:val="24"/>
    </w:rPr>
  </w:style>
  <w:style w:type="character" w:customStyle="1" w:styleId="FontStyle258">
    <w:name w:val="Font Style258"/>
    <w:uiPriority w:val="99"/>
    <w:rsid w:val="00282C20"/>
    <w:rPr>
      <w:rFonts w:ascii="Times New Roman" w:hAnsi="Times New Roman" w:cs="Times New Roman"/>
      <w:sz w:val="22"/>
      <w:szCs w:val="22"/>
    </w:rPr>
  </w:style>
  <w:style w:type="character" w:customStyle="1" w:styleId="FontStyle256">
    <w:name w:val="Font Style256"/>
    <w:uiPriority w:val="99"/>
    <w:rsid w:val="00282C20"/>
    <w:rPr>
      <w:rFonts w:ascii="Times New Roman" w:hAnsi="Times New Roman" w:cs="Times New Roman"/>
      <w:b/>
      <w:bCs/>
      <w:sz w:val="22"/>
      <w:szCs w:val="22"/>
    </w:rPr>
  </w:style>
  <w:style w:type="character" w:customStyle="1" w:styleId="FontStyle262">
    <w:name w:val="Font Style262"/>
    <w:uiPriority w:val="99"/>
    <w:rsid w:val="00282C20"/>
    <w:rPr>
      <w:rFonts w:ascii="Times New Roman" w:hAnsi="Times New Roman" w:cs="Times New Roman"/>
      <w:i/>
      <w:iCs/>
      <w:sz w:val="22"/>
      <w:szCs w:val="22"/>
    </w:rPr>
  </w:style>
  <w:style w:type="paragraph" w:customStyle="1" w:styleId="Style28">
    <w:name w:val="Style28"/>
    <w:basedOn w:val="a"/>
    <w:uiPriority w:val="99"/>
    <w:rsid w:val="00282C20"/>
    <w:pPr>
      <w:widowControl w:val="0"/>
      <w:autoSpaceDE w:val="0"/>
      <w:autoSpaceDN w:val="0"/>
      <w:adjustRightInd w:val="0"/>
      <w:spacing w:line="274" w:lineRule="exact"/>
      <w:jc w:val="center"/>
    </w:pPr>
    <w:rPr>
      <w:rFonts w:ascii="Trebuchet MS" w:hAnsi="Trebuchet MS"/>
      <w:sz w:val="24"/>
      <w:szCs w:val="24"/>
    </w:rPr>
  </w:style>
  <w:style w:type="paragraph" w:customStyle="1" w:styleId="Style32">
    <w:name w:val="Style32"/>
    <w:basedOn w:val="a"/>
    <w:uiPriority w:val="99"/>
    <w:rsid w:val="00282C20"/>
    <w:pPr>
      <w:widowControl w:val="0"/>
      <w:autoSpaceDE w:val="0"/>
      <w:autoSpaceDN w:val="0"/>
      <w:adjustRightInd w:val="0"/>
      <w:spacing w:line="269" w:lineRule="exact"/>
    </w:pPr>
    <w:rPr>
      <w:rFonts w:ascii="Trebuchet MS" w:hAnsi="Trebuchet MS"/>
      <w:sz w:val="24"/>
      <w:szCs w:val="24"/>
    </w:rPr>
  </w:style>
  <w:style w:type="paragraph" w:customStyle="1" w:styleId="Style33">
    <w:name w:val="Style33"/>
    <w:basedOn w:val="a"/>
    <w:uiPriority w:val="99"/>
    <w:rsid w:val="00282C20"/>
    <w:pPr>
      <w:widowControl w:val="0"/>
      <w:autoSpaceDE w:val="0"/>
      <w:autoSpaceDN w:val="0"/>
      <w:adjustRightInd w:val="0"/>
    </w:pPr>
    <w:rPr>
      <w:rFonts w:ascii="Trebuchet MS" w:hAnsi="Trebuchet MS"/>
      <w:sz w:val="24"/>
      <w:szCs w:val="24"/>
    </w:rPr>
  </w:style>
  <w:style w:type="paragraph" w:customStyle="1" w:styleId="Style111">
    <w:name w:val="Style111"/>
    <w:basedOn w:val="a"/>
    <w:uiPriority w:val="99"/>
    <w:rsid w:val="00282C20"/>
    <w:pPr>
      <w:widowControl w:val="0"/>
      <w:autoSpaceDE w:val="0"/>
      <w:autoSpaceDN w:val="0"/>
      <w:adjustRightInd w:val="0"/>
      <w:jc w:val="center"/>
    </w:pPr>
    <w:rPr>
      <w:rFonts w:ascii="Trebuchet MS" w:hAnsi="Trebuchet MS"/>
      <w:sz w:val="24"/>
      <w:szCs w:val="24"/>
    </w:rPr>
  </w:style>
  <w:style w:type="paragraph" w:customStyle="1" w:styleId="Style116">
    <w:name w:val="Style116"/>
    <w:basedOn w:val="a"/>
    <w:uiPriority w:val="99"/>
    <w:rsid w:val="00282C20"/>
    <w:pPr>
      <w:widowControl w:val="0"/>
      <w:autoSpaceDE w:val="0"/>
      <w:autoSpaceDN w:val="0"/>
      <w:adjustRightInd w:val="0"/>
      <w:jc w:val="both"/>
    </w:pPr>
    <w:rPr>
      <w:rFonts w:ascii="Trebuchet MS" w:hAnsi="Trebuchet MS"/>
      <w:sz w:val="24"/>
      <w:szCs w:val="24"/>
    </w:rPr>
  </w:style>
  <w:style w:type="paragraph" w:customStyle="1" w:styleId="Style126">
    <w:name w:val="Style126"/>
    <w:basedOn w:val="a"/>
    <w:uiPriority w:val="99"/>
    <w:rsid w:val="00282C20"/>
    <w:pPr>
      <w:widowControl w:val="0"/>
      <w:autoSpaceDE w:val="0"/>
      <w:autoSpaceDN w:val="0"/>
      <w:adjustRightInd w:val="0"/>
    </w:pPr>
    <w:rPr>
      <w:rFonts w:ascii="Trebuchet MS" w:hAnsi="Trebuchet MS"/>
      <w:sz w:val="24"/>
      <w:szCs w:val="24"/>
    </w:rPr>
  </w:style>
  <w:style w:type="character" w:customStyle="1" w:styleId="FontStyle252">
    <w:name w:val="Font Style252"/>
    <w:uiPriority w:val="99"/>
    <w:rsid w:val="00282C20"/>
    <w:rPr>
      <w:rFonts w:ascii="Times New Roman" w:hAnsi="Times New Roman" w:cs="Times New Roman"/>
      <w:b/>
      <w:bCs/>
      <w:i/>
      <w:iCs/>
      <w:sz w:val="22"/>
      <w:szCs w:val="22"/>
    </w:rPr>
  </w:style>
  <w:style w:type="paragraph" w:customStyle="1" w:styleId="Style22">
    <w:name w:val="Style22"/>
    <w:basedOn w:val="a"/>
    <w:uiPriority w:val="99"/>
    <w:rsid w:val="00C726ED"/>
    <w:pPr>
      <w:widowControl w:val="0"/>
      <w:autoSpaceDE w:val="0"/>
      <w:autoSpaceDN w:val="0"/>
      <w:adjustRightInd w:val="0"/>
      <w:spacing w:line="276" w:lineRule="exact"/>
      <w:ind w:firstLine="533"/>
      <w:jc w:val="both"/>
    </w:pPr>
    <w:rPr>
      <w:rFonts w:ascii="Trebuchet MS" w:hAnsi="Trebuchet MS"/>
      <w:sz w:val="24"/>
      <w:szCs w:val="24"/>
    </w:rPr>
  </w:style>
  <w:style w:type="paragraph" w:customStyle="1" w:styleId="Style68">
    <w:name w:val="Style68"/>
    <w:basedOn w:val="a"/>
    <w:uiPriority w:val="99"/>
    <w:rsid w:val="00C726ED"/>
    <w:pPr>
      <w:widowControl w:val="0"/>
      <w:autoSpaceDE w:val="0"/>
      <w:autoSpaceDN w:val="0"/>
      <w:adjustRightInd w:val="0"/>
      <w:spacing w:line="283" w:lineRule="exact"/>
      <w:ind w:firstLine="706"/>
    </w:pPr>
    <w:rPr>
      <w:rFonts w:ascii="Trebuchet MS" w:hAnsi="Trebuchet MS"/>
      <w:sz w:val="24"/>
      <w:szCs w:val="24"/>
    </w:rPr>
  </w:style>
  <w:style w:type="paragraph" w:customStyle="1" w:styleId="Style71">
    <w:name w:val="Style71"/>
    <w:basedOn w:val="a"/>
    <w:uiPriority w:val="99"/>
    <w:rsid w:val="00C726ED"/>
    <w:pPr>
      <w:widowControl w:val="0"/>
      <w:autoSpaceDE w:val="0"/>
      <w:autoSpaceDN w:val="0"/>
      <w:adjustRightInd w:val="0"/>
      <w:spacing w:line="276" w:lineRule="exact"/>
    </w:pPr>
    <w:rPr>
      <w:rFonts w:ascii="Trebuchet MS" w:hAnsi="Trebuchet MS"/>
      <w:sz w:val="24"/>
      <w:szCs w:val="24"/>
    </w:rPr>
  </w:style>
  <w:style w:type="paragraph" w:customStyle="1" w:styleId="Style72">
    <w:name w:val="Style72"/>
    <w:basedOn w:val="a"/>
    <w:uiPriority w:val="99"/>
    <w:rsid w:val="00C726ED"/>
    <w:pPr>
      <w:widowControl w:val="0"/>
      <w:autoSpaceDE w:val="0"/>
      <w:autoSpaceDN w:val="0"/>
      <w:adjustRightInd w:val="0"/>
      <w:spacing w:line="278" w:lineRule="exact"/>
      <w:ind w:firstLine="552"/>
      <w:jc w:val="both"/>
    </w:pPr>
    <w:rPr>
      <w:rFonts w:ascii="Trebuchet MS" w:hAnsi="Trebuchet MS"/>
      <w:sz w:val="24"/>
      <w:szCs w:val="24"/>
    </w:rPr>
  </w:style>
  <w:style w:type="paragraph" w:customStyle="1" w:styleId="Style81">
    <w:name w:val="Style81"/>
    <w:basedOn w:val="a"/>
    <w:uiPriority w:val="99"/>
    <w:rsid w:val="003C616D"/>
    <w:pPr>
      <w:widowControl w:val="0"/>
      <w:autoSpaceDE w:val="0"/>
      <w:autoSpaceDN w:val="0"/>
      <w:adjustRightInd w:val="0"/>
      <w:spacing w:line="274" w:lineRule="exact"/>
      <w:ind w:firstLine="418"/>
    </w:pPr>
    <w:rPr>
      <w:rFonts w:ascii="Trebuchet MS" w:hAnsi="Trebuchet MS"/>
      <w:sz w:val="24"/>
      <w:szCs w:val="24"/>
    </w:rPr>
  </w:style>
  <w:style w:type="character" w:customStyle="1" w:styleId="80">
    <w:name w:val="Заголовок 8 Знак"/>
    <w:basedOn w:val="a0"/>
    <w:link w:val="8"/>
    <w:uiPriority w:val="9"/>
    <w:semiHidden/>
    <w:rsid w:val="00A86F59"/>
    <w:rPr>
      <w:rFonts w:asciiTheme="majorHAnsi" w:eastAsiaTheme="majorEastAsia" w:hAnsiTheme="majorHAnsi" w:cstheme="majorBidi"/>
      <w:color w:val="404040" w:themeColor="text1" w:themeTint="BF"/>
    </w:rPr>
  </w:style>
  <w:style w:type="character" w:customStyle="1" w:styleId="90">
    <w:name w:val="Заголовок 9 Знак"/>
    <w:basedOn w:val="a0"/>
    <w:link w:val="9"/>
    <w:uiPriority w:val="9"/>
    <w:semiHidden/>
    <w:rsid w:val="00A86F59"/>
    <w:rPr>
      <w:rFonts w:asciiTheme="majorHAnsi" w:eastAsiaTheme="majorEastAsia" w:hAnsiTheme="majorHAnsi" w:cstheme="majorBidi"/>
      <w:i/>
      <w:iCs/>
      <w:color w:val="404040" w:themeColor="text1" w:themeTint="BF"/>
    </w:rPr>
  </w:style>
  <w:style w:type="paragraph" w:styleId="HTML">
    <w:name w:val="HTML Preformatted"/>
    <w:basedOn w:val="a"/>
    <w:link w:val="HTML0"/>
    <w:uiPriority w:val="99"/>
    <w:unhideWhenUsed/>
    <w:rsid w:val="00C93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C9300C"/>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4068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19.wmf"/><Relationship Id="rId50" Type="http://schemas.openxmlformats.org/officeDocument/2006/relationships/theme" Target="theme/theme1.xml"/><Relationship Id="rId7" Type="http://schemas.openxmlformats.org/officeDocument/2006/relationships/hyperlink" Target="mailto:buhiaudit@mail.ru" TargetMode="External"/><Relationship Id="rId12" Type="http://schemas.openxmlformats.org/officeDocument/2006/relationships/hyperlink" Target="http://www.buh-audit.uz.ua" TargetMode="Externa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3.bin"/><Relationship Id="rId46" Type="http://schemas.openxmlformats.org/officeDocument/2006/relationships/oleObject" Target="embeddings/oleObject17.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0.wmf"/><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buhiaudit@mail.ru" TargetMode="Externa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4.wmf"/><Relationship Id="rId40" Type="http://schemas.openxmlformats.org/officeDocument/2006/relationships/oleObject" Target="embeddings/oleObject14.bin"/><Relationship Id="rId45" Type="http://schemas.openxmlformats.org/officeDocument/2006/relationships/image" Target="media/image18.wmf"/><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fontTable" Target="fontTable.xml"/><Relationship Id="rId10" Type="http://schemas.openxmlformats.org/officeDocument/2006/relationships/hyperlink" Target="http://www.buh-audit.uz.ua" TargetMode="Externa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oleObject" Target="embeddings/oleObject16.bin"/><Relationship Id="rId4" Type="http://schemas.openxmlformats.org/officeDocument/2006/relationships/settings" Target="settings.xml"/><Relationship Id="rId9" Type="http://schemas.openxmlformats.org/officeDocument/2006/relationships/hyperlink" Target="mailto:buhiaudit@mail.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8.bin"/><Relationship Id="rId8" Type="http://schemas.openxmlformats.org/officeDocument/2006/relationships/hyperlink" Target="http://www.buh-audit.uz.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52EC4-C909-4CE3-ACD4-00E247448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11</Pages>
  <Words>19791</Words>
  <Characters>11282</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АУДИТОРСЬКА ФІРМА  У ФОРМІ МАЛОГО ПРИВАТНОГО ПІДПРИЄМСТВА</vt:lpstr>
    </vt:vector>
  </TitlesOfParts>
  <Company>Reanimator Extreme Edition</Company>
  <LinksUpToDate>false</LinksUpToDate>
  <CharactersWithSpaces>31011</CharactersWithSpaces>
  <SharedDoc>false</SharedDoc>
  <HLinks>
    <vt:vector size="12" baseType="variant">
      <vt:variant>
        <vt:i4>6619175</vt:i4>
      </vt:variant>
      <vt:variant>
        <vt:i4>3</vt:i4>
      </vt:variant>
      <vt:variant>
        <vt:i4>0</vt:i4>
      </vt:variant>
      <vt:variant>
        <vt:i4>5</vt:i4>
      </vt:variant>
      <vt:variant>
        <vt:lpwstr>https://docviewer.yandex.ru/r.xml?sk=y0f9f49247e1acf26d62b581e919e0085&amp;url=http%3A%2F%2Fwww.buh-audit.uz.ua</vt:lpwstr>
      </vt:variant>
      <vt:variant>
        <vt:lpwstr/>
      </vt:variant>
      <vt:variant>
        <vt:i4>6619175</vt:i4>
      </vt:variant>
      <vt:variant>
        <vt:i4>0</vt:i4>
      </vt:variant>
      <vt:variant>
        <vt:i4>0</vt:i4>
      </vt:variant>
      <vt:variant>
        <vt:i4>5</vt:i4>
      </vt:variant>
      <vt:variant>
        <vt:lpwstr>https://docviewer.yandex.ru/r.xml?sk=y0f9f49247e1acf26d62b581e919e0085&amp;url=http%3A%2F%2Fwww.buh-audit.uz.ua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АУДИТОРСЬКА ФІРМА  У ФОРМІ МАЛОГО ПРИВАТНОГО ПІДПРИЄМСТВА</dc:title>
  <dc:creator>ЯЯЯ</dc:creator>
  <cp:lastModifiedBy>Людмила</cp:lastModifiedBy>
  <cp:revision>62</cp:revision>
  <cp:lastPrinted>2016-03-05T14:36:00Z</cp:lastPrinted>
  <dcterms:created xsi:type="dcterms:W3CDTF">2013-04-22T08:48:00Z</dcterms:created>
  <dcterms:modified xsi:type="dcterms:W3CDTF">2016-04-07T08:58:00Z</dcterms:modified>
</cp:coreProperties>
</file>